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5" w:rsidRPr="007E2E65" w:rsidRDefault="007E2E65" w:rsidP="007E2E6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7E2E65">
        <w:rPr>
          <w:rFonts w:ascii="Times New Roman" w:hAnsi="Times New Roman"/>
          <w:b/>
          <w:sz w:val="24"/>
          <w:szCs w:val="24"/>
        </w:rPr>
        <w:t xml:space="preserve">Дата проведения: 20.05.2020г. </w:t>
      </w:r>
    </w:p>
    <w:p w:rsidR="007E2E65" w:rsidRDefault="007E2E65" w:rsidP="007E2E6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7E2E65">
        <w:rPr>
          <w:rFonts w:ascii="Times New Roman" w:hAnsi="Times New Roman"/>
          <w:b/>
          <w:sz w:val="24"/>
          <w:szCs w:val="24"/>
        </w:rPr>
        <w:t>Тема: Действие федерального закона № 184-ФЗ.</w:t>
      </w:r>
    </w:p>
    <w:p w:rsidR="00F239E5" w:rsidRPr="00F239E5" w:rsidRDefault="00F239E5" w:rsidP="007E2E65">
      <w:pPr>
        <w:shd w:val="clear" w:color="auto" w:fill="FFFFFF"/>
        <w:jc w:val="center"/>
        <w:rPr>
          <w:b/>
        </w:rPr>
      </w:pPr>
      <w:r w:rsidRPr="00F239E5">
        <w:rPr>
          <w:rFonts w:ascii="Times New Roman" w:hAnsi="Times New Roman"/>
          <w:b/>
          <w:sz w:val="24"/>
          <w:szCs w:val="24"/>
        </w:rPr>
        <w:t>Установление обязательных требований в технических регламентах.</w:t>
      </w:r>
    </w:p>
    <w:p w:rsidR="007E2E65" w:rsidRPr="007E2E65" w:rsidRDefault="007E2E65" w:rsidP="007E2E6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>
        <w:t xml:space="preserve">Работа с отдельными статьями закона    </w:t>
      </w:r>
      <w:r w:rsidRPr="007E2E65">
        <w:rPr>
          <w:rFonts w:ascii="Arial" w:eastAsia="Times New Roman" w:hAnsi="Arial" w:cs="Arial"/>
          <w:color w:val="333333"/>
          <w:sz w:val="17"/>
        </w:rPr>
        <w:t> </w:t>
      </w:r>
    </w:p>
    <w:p w:rsidR="007E2E65" w:rsidRPr="007E2E65" w:rsidRDefault="007E2E65" w:rsidP="007E2E65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</w:rPr>
      </w:pPr>
      <w:bookmarkStart w:id="0" w:name="dst100003"/>
      <w:bookmarkEnd w:id="0"/>
      <w:r w:rsidRPr="007E2E65">
        <w:rPr>
          <w:rFonts w:ascii="Times New Roman" w:eastAsia="Times New Roman" w:hAnsi="Times New Roman" w:cs="Times New Roman"/>
          <w:b/>
          <w:bCs/>
          <w:color w:val="333333"/>
          <w:sz w:val="17"/>
        </w:rPr>
        <w:t>РОССИЙСКАЯ ФЕДЕРАЦИЯ </w:t>
      </w:r>
      <w:bookmarkStart w:id="1" w:name="dst100004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</w:rPr>
        <w:t xml:space="preserve">  </w:t>
      </w:r>
      <w:r w:rsidRPr="007E2E65">
        <w:rPr>
          <w:rFonts w:ascii="Times New Roman" w:eastAsia="Times New Roman" w:hAnsi="Times New Roman" w:cs="Times New Roman"/>
          <w:b/>
          <w:bCs/>
          <w:color w:val="333333"/>
          <w:sz w:val="17"/>
        </w:rPr>
        <w:t>ФЕДЕРАЛЬНЫЙ ЗАКОН</w:t>
      </w:r>
      <w:r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</w:rPr>
        <w:t xml:space="preserve"> </w:t>
      </w:r>
      <w:r w:rsidRPr="007E2E65">
        <w:rPr>
          <w:rFonts w:ascii="Times New Roman" w:eastAsia="Times New Roman" w:hAnsi="Times New Roman" w:cs="Times New Roman"/>
          <w:b/>
          <w:bCs/>
          <w:color w:val="333333"/>
          <w:sz w:val="17"/>
        </w:rPr>
        <w:t> </w:t>
      </w:r>
      <w:bookmarkStart w:id="2" w:name="dst100005"/>
      <w:bookmarkEnd w:id="2"/>
      <w:r w:rsidRPr="007E2E65">
        <w:rPr>
          <w:rFonts w:ascii="Times New Roman" w:eastAsia="Times New Roman" w:hAnsi="Times New Roman" w:cs="Times New Roman"/>
          <w:b/>
          <w:bCs/>
          <w:color w:val="333333"/>
          <w:sz w:val="17"/>
        </w:rPr>
        <w:t xml:space="preserve">О ТЕХНИЧЕСКОМ РЕГУЛИРОВАНИИ </w:t>
      </w:r>
    </w:p>
    <w:p w:rsidR="007E2E65" w:rsidRDefault="007E2E65">
      <w:r>
        <w:t xml:space="preserve"> </w:t>
      </w:r>
      <w:r w:rsidRPr="007E2E65">
        <w:t>http://www.consultant.ru/document/cons_doc_LAW_40241/</w:t>
      </w:r>
    </w:p>
    <w:p w:rsidR="007E2E65" w:rsidRDefault="007E2E65" w:rsidP="007E2E65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1</w:t>
      </w:r>
      <w:r>
        <w:rPr>
          <w:color w:val="000000"/>
        </w:rPr>
        <w:t>.  Используя текст Закона «О техническом регулировании», охарактеризуйте следующие понятия: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m115e2a83.jpg" style="position:absolute;margin-left:0;margin-top:0;width:80.25pt;height:74.25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0" w:afterAutospacing="0" w:line="211" w:lineRule="atLeast"/>
        <w:ind w:left="0" w:firstLine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безопасность;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 w:firstLine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декларирование соответствия;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 w:firstLine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декларация о соответствии;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 w:firstLine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заявитель;</w:t>
      </w:r>
    </w:p>
    <w:p w:rsidR="007E2E65" w:rsidRP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 w:firstLine="0"/>
        <w:rPr>
          <w:rFonts w:ascii="Arial" w:hAnsi="Arial" w:cs="Arial"/>
          <w:color w:val="000000"/>
          <w:sz w:val="15"/>
          <w:szCs w:val="15"/>
        </w:rPr>
      </w:pPr>
      <w:r w:rsidRPr="007E2E65">
        <w:rPr>
          <w:color w:val="000000"/>
        </w:rPr>
        <w:t>знак обращения на рынке;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 знак соответствия;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идентификация продукции;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контроль (надзор) за соблюдением требований технических регламентов;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международный стандарт;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орган по сертификации;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оценка соответствия;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подтверждение соответствия;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продукция;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техническое регулирование;</w:t>
      </w:r>
    </w:p>
    <w:p w:rsidR="007E2E65" w:rsidRDefault="007E2E65" w:rsidP="007E2E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технический регламент.</w:t>
      </w:r>
    </w:p>
    <w:p w:rsidR="007E2E65" w:rsidRDefault="007E2E65" w:rsidP="007E2E65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2.</w:t>
      </w:r>
      <w:r>
        <w:rPr>
          <w:color w:val="000000"/>
        </w:rPr>
        <w:t> Руководствуясь ст. 3 Закона «О техническом регулировании», перечислите основные принципы технического регулирования.</w:t>
      </w:r>
    </w:p>
    <w:p w:rsidR="007E2E65" w:rsidRDefault="007E2E65" w:rsidP="007E2E65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3.</w:t>
      </w:r>
      <w:r>
        <w:rPr>
          <w:color w:val="000000"/>
        </w:rPr>
        <w:t> Руководствуясь ст. 6 Закона «О техническом регулировании», перечислите цели принятия технических регламентов.</w:t>
      </w:r>
    </w:p>
    <w:p w:rsidR="007E2E65" w:rsidRDefault="007E2E65" w:rsidP="007E2E65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4.</w:t>
      </w:r>
      <w:r>
        <w:rPr>
          <w:color w:val="000000"/>
        </w:rPr>
        <w:t> Изучите порядок разработки, принятия, изменения и отмены технического регламента, опираясь на ст. 9 Закона «О техническом регулировании». Составьте схему, наглядно показывающую порядок разработки и применения технического регламента.</w:t>
      </w:r>
    </w:p>
    <w:p w:rsidR="007E2E65" w:rsidRDefault="007E2E65" w:rsidP="007E2E65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5. </w:t>
      </w:r>
      <w:r>
        <w:rPr>
          <w:color w:val="000000"/>
        </w:rPr>
        <w:t>Руководствуясь ст. 18 Закона «О техническом регулировании», перечислите цели подтверждения соответствия.</w:t>
      </w:r>
    </w:p>
    <w:p w:rsidR="007E2E65" w:rsidRDefault="007E2E65" w:rsidP="007E2E65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6.</w:t>
      </w:r>
      <w:r>
        <w:rPr>
          <w:color w:val="000000"/>
        </w:rPr>
        <w:t> Руководствуясь ст. 19 Закона «О техническом регулировании», перечислите основные принципы подтверждения соответствия.</w:t>
      </w:r>
    </w:p>
    <w:p w:rsidR="007E2E65" w:rsidRDefault="007E2E65" w:rsidP="007E2E65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Задание 7.</w:t>
      </w:r>
      <w:r>
        <w:rPr>
          <w:color w:val="000000"/>
        </w:rPr>
        <w:t> Изучив Главу 6 «Государственный контроль (надзор) за соблюдением требований технических регламентов» Федерального закона «О техническом регулировании», перечислите права и обязанности органов государственного контроля (надзора) за соблюдением требований технических регламентов.</w:t>
      </w:r>
    </w:p>
    <w:p w:rsidR="007E2E65" w:rsidRDefault="007E2E65" w:rsidP="007E2E65"/>
    <w:p w:rsidR="00000000" w:rsidRPr="007E2E65" w:rsidRDefault="007E2E65" w:rsidP="007E2E65">
      <w:r w:rsidRPr="00174FA9">
        <w:rPr>
          <w:b/>
        </w:rPr>
        <w:t>Выполненные работы отправлять:    klimenko.xelen@yandex.ru</w:t>
      </w:r>
    </w:p>
    <w:sectPr w:rsidR="00000000" w:rsidRPr="007E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5EA"/>
    <w:multiLevelType w:val="multilevel"/>
    <w:tmpl w:val="1870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E2E65"/>
    <w:rsid w:val="007E2E65"/>
    <w:rsid w:val="00F2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E2E65"/>
  </w:style>
  <w:style w:type="character" w:customStyle="1" w:styleId="nobr">
    <w:name w:val="nobr"/>
    <w:basedOn w:val="a0"/>
    <w:rsid w:val="007E2E65"/>
  </w:style>
  <w:style w:type="paragraph" w:styleId="a3">
    <w:name w:val="Normal (Web)"/>
    <w:basedOn w:val="a"/>
    <w:uiPriority w:val="99"/>
    <w:semiHidden/>
    <w:unhideWhenUsed/>
    <w:rsid w:val="007E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75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2020-05-19T11:41:00Z</dcterms:created>
  <dcterms:modified xsi:type="dcterms:W3CDTF">2020-05-19T12:07:00Z</dcterms:modified>
</cp:coreProperties>
</file>