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45" w:rsidRPr="00465D45" w:rsidRDefault="00465D45" w:rsidP="00465D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45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465D45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465D45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№17</w:t>
      </w:r>
    </w:p>
    <w:p w:rsidR="00465D45" w:rsidRPr="00465D45" w:rsidRDefault="00465D45" w:rsidP="00465D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D45">
        <w:rPr>
          <w:rFonts w:ascii="Times New Roman" w:eastAsia="Calibri" w:hAnsi="Times New Roman" w:cs="Times New Roman"/>
          <w:b/>
          <w:sz w:val="28"/>
          <w:szCs w:val="28"/>
        </w:rPr>
        <w:t>Тема: Поверка качества узла (Прорезной карман в рамку)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Цель урока:</w:t>
      </w:r>
      <w:r w:rsidRPr="00465D4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“Создание мотивационно-познавательной среды”, привитие умений самостоятельной работы учащихся в области исследовательской деятельности, закрепление знаний и умений по обработке швейных изделий, формирование умений анализировать выбранные методы технологической обработки, проводить самооценку выполненной работы.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Используемые методы</w:t>
      </w:r>
      <w:r w:rsidRPr="00465D4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 самостоятельный; проблемно поисковый, практический</w:t>
      </w:r>
    </w:p>
    <w:p w:rsidR="00465D45" w:rsidRPr="00465D45" w:rsidRDefault="00465D45" w:rsidP="00465D45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Материально-дидактическое обеспечение</w:t>
      </w:r>
    </w:p>
    <w:p w:rsidR="00465D45" w:rsidRPr="00465D45" w:rsidRDefault="00465D45" w:rsidP="00465D45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1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77"/>
        <w:gridCol w:w="3098"/>
        <w:gridCol w:w="3275"/>
      </w:tblGrid>
      <w:tr w:rsidR="00465D45" w:rsidRPr="00465D45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Учебная литература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Оборудование, инструменты, приспособления</w:t>
            </w:r>
          </w:p>
        </w:tc>
      </w:tr>
      <w:tr w:rsidR="00465D45" w:rsidRPr="00465D45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Труханова А.Т., Исаев В.В., </w:t>
            </w:r>
            <w:proofErr w:type="spell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Рейнова</w:t>
            </w:r>
            <w:proofErr w:type="spell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 “Основы швейного производства” – М: “Просвещение”, 1989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2.“Основы поузловой обработки верхней одежды” – М: “Л. индустрия”, 1978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Журналы мод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Инструкционные карты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5.Методическое руководство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Ткань: </w:t>
            </w:r>
            <w:proofErr w:type="gram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шерстяная, льняная.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Прокладочный материал: </w:t>
            </w:r>
            <w:proofErr w:type="spell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флизелин</w:t>
            </w:r>
            <w:proofErr w:type="spell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Отделочный материал: тесьма, окантовочная лента, сутаж, кружево.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Швейные нитки: </w:t>
            </w:r>
            <w:proofErr w:type="gram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шелковые.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Фурнитура: кнопки, пуговицы, текстильная тесьма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Универсальная швейная машина.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Специальная швейная машина “</w:t>
            </w:r>
            <w:proofErr w:type="spell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Оверлок</w:t>
            </w:r>
            <w:proofErr w:type="spell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Рабочий стол для выполнения ручных и раскройных работ.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Рабочее место для выполнения ВТО.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Ножницы, иглы, булавки, линейки, треугольники, сантиметровые ленты, наперстки, колышек, резец, портновский мел или мыло.</w:t>
            </w:r>
            <w:proofErr w:type="gramEnd"/>
          </w:p>
        </w:tc>
      </w:tr>
    </w:tbl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D45" w:rsidRPr="00465D45" w:rsidRDefault="00465D45" w:rsidP="00465D45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Требования к выполнению работы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1. Соблюдение последовательности выполнения работы.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2. Соблюдение правил безопасной организации работы.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Соответствия выбранных методов обработки назначению образца и наличию оборудования в учебной мастерской.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4. Соблюдение технологической последовательности в описании выполненной работы, качество оформления, применение профессиональных терминов.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5. Самостоятельный анализ и самооценка выполненной работы.</w:t>
      </w:r>
    </w:p>
    <w:p w:rsidR="00465D45" w:rsidRPr="00465D45" w:rsidRDefault="00465D45" w:rsidP="00465D45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Теоретическое введение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Карманы являются элементом отделки. Различают карманы: накладные, прорезные,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непрорезные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(расположенные в швах, в складках, рельефах), с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подкройным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бочком.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При изготовлении карманов необходимо учитывать способы их последующей обработки в зависимости от формы кармана и свой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ани.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НАКЛАДНЫЕ КАРМАНЫ. Бывают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наружные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внутренние, нагрудные, боковые. В зависимости от свойств ткани их выполняют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одинарными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двойными или с прокладкой. Из тонких шерстяных, шелковых тканей рекомендуется обрабатывать карманы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двойными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Карманы имеют разнообразные формы: прямоугольную, овальную, фигурную.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их отделки применяют: складки,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защипы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, вышивку, кант, кружево, тесьму, шитье, воланы, косую бейку и т.д.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Отделку располагают по шву настрачивания кармана или под планкой, которой обрабатывают вход в карман. Расположение и размеры кармана определяются моделью, уточняют их на фигуре во время проведения примерки изделия. Вход в карман обрабатывают в зависимости от свой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ани: в малорастяжимых тканях – за счет припуска, сделанного при раскрое (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цельнокроенной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обтачкой); в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легкорастяжимых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тканях – отдельной обтачкой, выкроенной по направлению долевой нити, которая повторяет верхнюю часть кармана (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подкройная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обтачка).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ПРОРЕЗНЫЕ КАРМАНЫ. Линия разреза кармана может быть горизонтальной, вертикальной, наклонной или фигурной. Место расположения кармана и его размеры определяются на фигуре во время проведения примерки. Вход в карман может быть обработан обтачками, клапаном,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листочкой</w:t>
      </w:r>
      <w:proofErr w:type="spellEnd"/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В ШВАХ. В зависимости от выбранной модели карманы могут располагаться в швах, складках, рельефах.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С ПОДКРОЙНЫМИ БОЧКАМИ. Применяются в брюках, юбках и других изделиях. Для обработки таких карманов необходимы детали: мешковина, отрезной бочок.</w:t>
      </w:r>
    </w:p>
    <w:p w:rsidR="00465D45" w:rsidRPr="00465D45" w:rsidRDefault="00465D45" w:rsidP="00465D45">
      <w:pPr>
        <w:spacing w:after="120" w:line="240" w:lineRule="atLeas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2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9"/>
        <w:gridCol w:w="5310"/>
        <w:gridCol w:w="2921"/>
      </w:tblGrid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Область применения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Сметывание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соединение двух деталей равных по величине стежками временного назначения.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Сметывание боковых и плечевых срезов, передних и локтевых срезов рукава и др.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Приметывание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– соединение двух деталей разных по величине стежками временного назначения.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Приметывание клапанов к линии кармана, манжеты к рукаву и др.</w:t>
            </w:r>
          </w:p>
        </w:tc>
      </w:tr>
      <w:tr w:rsidR="00465D45" w:rsidRPr="00465D45" w:rsidTr="00BF212D">
        <w:trPr>
          <w:trHeight w:val="555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Наметывание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соединение двух деталей, наложенных одна на другую стежками временного назначения.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Наметывание кармана на полочку, деталь прокладки на основную деталь и др.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Заметывание –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закрепление подогнутого среза или края детали, складок, </w:t>
            </w:r>
            <w:proofErr w:type="spell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защипов</w:t>
            </w:r>
            <w:proofErr w:type="spell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стежками временного назначения.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Заметывание низа изделия, складок.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Стачивание </w:t>
            </w:r>
            <w:r w:rsidRPr="00465D4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соединение двух или нескольких деталей примерно равных по величине строчкой постоянного назначения.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Стачивание боковых и плечевых срезов и др.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Притачивание –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Соединение двух деталей разных по величине строчкой постоянного назначения.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Приметывание клапанов к линии кармана, манжеты к рукаву и др.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Настрачивание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прокладывание строчки при наложении одной детали на другую для их соединения </w:t>
            </w:r>
            <w:proofErr w:type="gram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трочкой постоянного назначения.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 припусков швов, складок, направленных в одну сторону.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Обметывание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закрепление среза детали или края прорези для предохранения его от осыпания</w:t>
            </w: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Обметывание срезов открытых швов, петель и др.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Приутюживание</w:t>
            </w:r>
            <w:proofErr w:type="spellEnd"/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толщины шва, сгибов складок и края детали.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Приутюживание</w:t>
            </w:r>
            <w:proofErr w:type="spell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карманов, бортов, воротника, складок и др.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Заутюживание –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отгибание срезов детали, припусков швов или складок в одну сторону и закрепление их при помощи утюга или пресса.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Заутюживание среднего шва спинки, боковых швов юбки, швов рельефов, складок и др.</w:t>
            </w:r>
          </w:p>
        </w:tc>
      </w:tr>
      <w:tr w:rsidR="00465D45" w:rsidRPr="00465D45" w:rsidTr="00BF212D"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Разутюживание</w:t>
            </w:r>
            <w:proofErr w:type="spellEnd"/>
            <w:r w:rsidRPr="00465D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 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раскладывание припусков швов или складок в разные 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стороны и закрепление их в таком положении с помощью утюга или пресса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Разутюживание</w:t>
            </w:r>
            <w:proofErr w:type="spellEnd"/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боковых и плечевых </w:t>
            </w: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швов, швов рукавов и др.</w:t>
            </w:r>
          </w:p>
        </w:tc>
      </w:tr>
    </w:tbl>
    <w:p w:rsidR="00465D45" w:rsidRPr="00465D45" w:rsidRDefault="00465D45" w:rsidP="00465D45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Последовательность выполнения работы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1. Для выбора рациональных способов и прогрессивных методов обработки используйте ранее полученные знания, предлагаемую учебную литературу и образцы карманов.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2. Изобразите внешний вид выбранного кармана. Составьте краткое его описание.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3. Используя базовые лекала, произведите моделирование (по необходимости).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Перечислите детали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кроя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которых состоит данный вид кармана и укажите их количество.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5. Изобразите раскладку новых лекал на ткани.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6. Выберите рациональные способы обработки данного кармана и составьте технологическую карту по предложенной схеме (таблица 3).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7. Проанализируйте свои действия проведите самооценку выполненной работы по предложенной схеме (таблица 4).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8. Подготовьте ответы на контрольные вопросы.</w:t>
      </w:r>
    </w:p>
    <w:p w:rsidR="00465D45" w:rsidRPr="00465D45" w:rsidRDefault="00465D45" w:rsidP="00465D45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9. Оформите работу.</w:t>
      </w:r>
    </w:p>
    <w:p w:rsidR="00465D45" w:rsidRPr="00465D45" w:rsidRDefault="00465D45" w:rsidP="00465D45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Технологическая карта</w:t>
      </w:r>
    </w:p>
    <w:p w:rsidR="00465D45" w:rsidRPr="00465D45" w:rsidRDefault="00465D45" w:rsidP="00465D45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5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3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36"/>
        <w:gridCol w:w="3216"/>
        <w:gridCol w:w="1946"/>
        <w:gridCol w:w="2952"/>
      </w:tblGrid>
      <w:tr w:rsidR="00465D45" w:rsidRPr="00465D45" w:rsidTr="00BF212D">
        <w:tc>
          <w:tcPr>
            <w:tcW w:w="4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операции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работы, оборудование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5D45" w:rsidRPr="00465D45" w:rsidRDefault="00465D45" w:rsidP="00465D45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465D45" w:rsidRPr="00465D45" w:rsidTr="00BF212D">
        <w:tc>
          <w:tcPr>
            <w:tcW w:w="47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5D45" w:rsidRPr="00465D45" w:rsidRDefault="00465D45" w:rsidP="00465D45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65D45" w:rsidRPr="00465D45" w:rsidRDefault="00465D45" w:rsidP="00465D4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B149E" w:rsidRPr="00465D45" w:rsidRDefault="00BB149E" w:rsidP="00BB14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BB149E" w:rsidRPr="00465D45" w:rsidRDefault="00BB149E" w:rsidP="00BB1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BB149E" w:rsidRPr="00465D45" w:rsidRDefault="00BB149E" w:rsidP="00BB149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BB149E" w:rsidRPr="00465D45" w:rsidRDefault="00BB149E" w:rsidP="00BB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BB149E" w:rsidRPr="00465D45" w:rsidRDefault="00BB149E" w:rsidP="00BB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BB149E" w:rsidRPr="00465D45" w:rsidRDefault="00BB149E" w:rsidP="00BB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BB149E" w:rsidRPr="00465D45" w:rsidRDefault="00BB149E" w:rsidP="00BB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продемонстрирует точность выполнения трудовых приёмов работы;</w:t>
      </w:r>
    </w:p>
    <w:p w:rsidR="00BB149E" w:rsidRPr="00465D45" w:rsidRDefault="00BB149E" w:rsidP="00BB1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BB149E" w:rsidRPr="00465D45" w:rsidRDefault="00BB149E" w:rsidP="00BB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BB149E" w:rsidRPr="00465D45" w:rsidRDefault="00BB149E" w:rsidP="00BB149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465D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BB149E" w:rsidRPr="00465D45" w:rsidRDefault="00BB149E" w:rsidP="00BB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BB149E" w:rsidRPr="00465D45" w:rsidRDefault="00BB149E" w:rsidP="00BB149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D45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465D45" w:rsidRPr="00465D45" w:rsidRDefault="00465D45" w:rsidP="00465D45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50B75" w:rsidRDefault="00E50B75"/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1"/>
    <w:rsid w:val="00200811"/>
    <w:rsid w:val="00404331"/>
    <w:rsid w:val="00465D45"/>
    <w:rsid w:val="00724649"/>
    <w:rsid w:val="00BB149E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AMD-Phenom</cp:lastModifiedBy>
  <cp:revision>3</cp:revision>
  <dcterms:created xsi:type="dcterms:W3CDTF">2017-09-13T14:21:00Z</dcterms:created>
  <dcterms:modified xsi:type="dcterms:W3CDTF">2018-09-13T17:10:00Z</dcterms:modified>
</cp:coreProperties>
</file>