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51" w:rsidRPr="00014251" w:rsidRDefault="00014251" w:rsidP="0001425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4251">
        <w:rPr>
          <w:rFonts w:ascii="Times New Roman" w:eastAsia="Calibri" w:hAnsi="Times New Roman" w:cs="Times New Roman"/>
          <w:b/>
          <w:sz w:val="28"/>
          <w:szCs w:val="28"/>
        </w:rPr>
        <w:t>Лабораторн</w:t>
      </w:r>
      <w:proofErr w:type="gramStart"/>
      <w:r w:rsidRPr="00014251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014251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практическая работа №16</w:t>
      </w:r>
    </w:p>
    <w:p w:rsidR="00014251" w:rsidRPr="00014251" w:rsidRDefault="00014251" w:rsidP="0001425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014251">
        <w:rPr>
          <w:rFonts w:ascii="Times New Roman" w:eastAsia="Calibri" w:hAnsi="Times New Roman" w:cs="Times New Roman"/>
          <w:b/>
          <w:sz w:val="28"/>
          <w:szCs w:val="28"/>
        </w:rPr>
        <w:t>Тема: «</w:t>
      </w: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Подбор рациональных методов обработки в соответствии с изготавливаемыми изделиями</w:t>
      </w:r>
      <w:r w:rsidRPr="00014251">
        <w:rPr>
          <w:rFonts w:ascii="Times New Roman" w:eastAsia="Calibri" w:hAnsi="Times New Roman" w:cs="Times New Roman"/>
          <w:i/>
          <w:sz w:val="28"/>
          <w:szCs w:val="28"/>
        </w:rPr>
        <w:t xml:space="preserve">». </w:t>
      </w:r>
      <w:proofErr w:type="gramStart"/>
      <w:r w:rsidRPr="0001425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End"/>
      <w:r w:rsidRPr="00014251">
        <w:rPr>
          <w:rFonts w:ascii="Times New Roman" w:eastAsia="Calibri" w:hAnsi="Times New Roman" w:cs="Times New Roman"/>
          <w:i/>
          <w:sz w:val="28"/>
          <w:szCs w:val="28"/>
        </w:rPr>
        <w:t>Карманы в швах)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Цель: </w:t>
      </w:r>
      <w:r w:rsidRPr="000142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ривитие умений самостоятельной работы учащихся в области исследовательской деятельности, закрепление знаний и умений по обработке швейных изделий, формирование умений анализировать выбранные методы технологической обработки, проводить самооценку выполненной работы.</w:t>
      </w:r>
    </w:p>
    <w:p w:rsidR="00014251" w:rsidRPr="00014251" w:rsidRDefault="00014251" w:rsidP="00014251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Время выполнения: </w:t>
      </w:r>
      <w:r w:rsidRPr="0001425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 час</w:t>
      </w:r>
    </w:p>
    <w:p w:rsidR="00014251" w:rsidRPr="00014251" w:rsidRDefault="00014251" w:rsidP="00014251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Материально-дидактическое обеспечение</w:t>
      </w:r>
    </w:p>
    <w:p w:rsidR="00014251" w:rsidRPr="00014251" w:rsidRDefault="00014251" w:rsidP="00014251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1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477"/>
        <w:gridCol w:w="3098"/>
        <w:gridCol w:w="3275"/>
      </w:tblGrid>
      <w:tr w:rsidR="00014251" w:rsidRPr="00014251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251" w:rsidRPr="00014251" w:rsidRDefault="00014251" w:rsidP="0001425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Учебная литература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251" w:rsidRPr="00014251" w:rsidRDefault="00014251" w:rsidP="0001425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Оборудование, инструменты, приспособления</w:t>
            </w:r>
          </w:p>
        </w:tc>
      </w:tr>
      <w:tr w:rsidR="00014251" w:rsidRPr="00014251" w:rsidTr="00BF212D">
        <w:tc>
          <w:tcPr>
            <w:tcW w:w="1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Труханова А.Т., Исаев В.В., </w:t>
            </w:r>
            <w:proofErr w:type="spellStart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Рейнова</w:t>
            </w:r>
            <w:proofErr w:type="spellEnd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 “Основы швейного производства” – М: “Просвещение”, 1989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2.“Основы поузловой обработки верхней одежды” – М: “Л. индустрия”, 1978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Журналы мод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Инструкционные карты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5.Методическое руководство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Ткань: </w:t>
            </w:r>
            <w:proofErr w:type="gramStart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шерстяная, льняная.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Прокладочный материал: </w:t>
            </w:r>
            <w:proofErr w:type="spellStart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флизелин</w:t>
            </w:r>
            <w:proofErr w:type="spellEnd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Отделочный материал: тесьма, окантовочная лента, сутаж, кружево.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Швейные нитки: </w:t>
            </w:r>
            <w:proofErr w:type="gramStart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х/б</w:t>
            </w:r>
            <w:proofErr w:type="gramEnd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шелковые.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Фурнитура: кнопки, пуговицы, текстильная тесьма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Универсальная швейная машина.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Специальная швейная машина “</w:t>
            </w:r>
            <w:proofErr w:type="spellStart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Оверлок</w:t>
            </w:r>
            <w:proofErr w:type="spellEnd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Рабочий стол для выполнения ручных и раскройных работ.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Рабочее место для выполнения ВТО.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Ножницы, иглы, булавки, линейки, треугольники, сантиметровые ленты, наперстки, колышек, резец, портновский мел или мыло.</w:t>
            </w:r>
            <w:proofErr w:type="gramEnd"/>
          </w:p>
        </w:tc>
      </w:tr>
    </w:tbl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8759C" w:rsidRDefault="0048759C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8759C" w:rsidRDefault="0048759C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8759C" w:rsidRDefault="0048759C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8759C" w:rsidRDefault="0048759C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8759C" w:rsidRDefault="0048759C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Ход урока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учащийся при выполнении работы пользуется учебно-методическим пособием</w:t>
      </w:r>
    </w:p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Содержание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1. Требования к выполнению работы.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введение.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3. Терминология операций швейного производства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4. Последовательность выполнения работы.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Контрольные вопросы.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6. Критерии оценки</w:t>
      </w:r>
    </w:p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Требования к выполнению работы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1. Соблюдение последовательности выполнения работы.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2. Соблюдение правил безопасной организации работы.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3. Соответствия выбранных методов обработки назначению образца и наличию оборудования в учебной мастерской.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4. Соблюдение технологической последовательности в описании выполненной работы, качество оформления, применение профессиональных терминов.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5. Самостоятельный анализ и самооценка выполненной работы.</w:t>
      </w:r>
    </w:p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Теоретическое введение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Карманы являются элементом отделки. Различают карманы: накладные, прорезные,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непрорезные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(расположенные в швах, в складках, рельефах), с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подкройным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бочком.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При изготовлении карманов необходимо учитывать способы их последующей обработки в зависимости от формы кармана и свой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ани.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НАКЛАДНЫЕ КАРМАНЫ. Бывают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наружные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внутренние, нагрудные, боковые. В зависимости от свойств ткани их выполняют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одинарными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двойными или с прокладкой. Из тонких шерстяных, шелковых тканей рекомендуется обрабатывать карманы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двойными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Карманы имеют разнообразные формы: прямоугольную, овальную, фигурную.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их отделки применяют: складки,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защипы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, вышивку, кант, кружево, тесьму, шитье, воланы, косую бейку и т.д.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Отделку располагают по шву настрачивания кармана или под планкой, которой обрабатывают вход в карман. Расположение и размеры кармана определяются моделью, уточняют их на фигуре во время проведения примерки изделия. Вход в карман обрабатывают в зависимости от свой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ств тк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ани: в малорастяжимых тканях – за счет припуска, сделанного при раскрое (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цельнокроенной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обтачкой); в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легкорастяжимых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тканях – отдельной обтачкой, выкроенной по направлению долевой нити, которая повторяет верхнюю часть кармана (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подкройная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обтачка).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ПРОРЕЗНЫЕ КАРМАНЫ. Линия разреза кармана может быть горизонтальной, вертикальной, наклонной или фигурной. Место расположения кармана и его размеры определяются на фигуре во время проведения </w:t>
      </w: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примерки. Вход в карман может быть обработан обтачками, клапаном,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листочкой</w:t>
      </w:r>
      <w:proofErr w:type="spellEnd"/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В ШВАХ. В зависимости от выбранной модели карманы могут располагаться в швах, складках, рельефах.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КАРМАНЫ С ПОДКРОЙНЫМИ БОЧКАМИ. Применяются в брюках, юбках и других изделиях. Для обработки таких карманов необходимы детали: мешковина, отрезной бочок.</w:t>
      </w:r>
    </w:p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Последовательность выполнения работы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1. Для выбора рациональных способов и прогрессивных методов обработки используйте ранее полученные знания, предлагаемую учебную литературу и образцы карманов.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2. Изобразите внешний вид выбранного кармана. Составьте краткое его описание.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3. Используя базовые лекала, произведите моделирование (по необходимости).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Перечислите детали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кроя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которых состоит данный вид кармана и укажите их количество.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5. Изобразите раскладку новых лекал на ткани.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6. Выберите рациональные способы обработки данного кармана и составьте технологическую карту по предложенной схеме (таблица 3).</w:t>
      </w:r>
    </w:p>
    <w:p w:rsidR="00014251" w:rsidRPr="00014251" w:rsidRDefault="00014251" w:rsidP="00014251">
      <w:pPr>
        <w:shd w:val="clear" w:color="auto" w:fill="FFFFFF"/>
        <w:spacing w:after="12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7. Оформите работу.</w:t>
      </w:r>
    </w:p>
    <w:p w:rsidR="00014251" w:rsidRPr="00014251" w:rsidRDefault="00014251" w:rsidP="00014251">
      <w:pPr>
        <w:spacing w:after="12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Технологическая карта</w:t>
      </w:r>
    </w:p>
    <w:p w:rsidR="00014251" w:rsidRPr="00014251" w:rsidRDefault="00014251" w:rsidP="00014251">
      <w:pPr>
        <w:spacing w:after="12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1425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Таблица 3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38"/>
        <w:gridCol w:w="3216"/>
        <w:gridCol w:w="1946"/>
        <w:gridCol w:w="2950"/>
      </w:tblGrid>
      <w:tr w:rsidR="00014251" w:rsidRPr="00014251" w:rsidTr="00BF212D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251" w:rsidRPr="00014251" w:rsidRDefault="00014251" w:rsidP="0001425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251" w:rsidRPr="00014251" w:rsidRDefault="00014251" w:rsidP="0001425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Название операции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251" w:rsidRPr="00014251" w:rsidRDefault="00014251" w:rsidP="0001425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работы, оборудование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14251" w:rsidRPr="00014251" w:rsidRDefault="00014251" w:rsidP="0001425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</w:tr>
      <w:tr w:rsidR="00014251" w:rsidRPr="00014251" w:rsidTr="00BF212D">
        <w:tc>
          <w:tcPr>
            <w:tcW w:w="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4251" w:rsidRPr="00014251" w:rsidRDefault="00014251" w:rsidP="00014251">
            <w:pPr>
              <w:spacing w:after="12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42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759C" w:rsidRDefault="0048759C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4251" w:rsidRPr="00014251" w:rsidRDefault="00014251" w:rsidP="0001425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Критерии оценки</w:t>
      </w:r>
    </w:p>
    <w:p w:rsidR="00014251" w:rsidRPr="00014251" w:rsidRDefault="00014251" w:rsidP="00014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014251" w:rsidRPr="00014251" w:rsidRDefault="00014251" w:rsidP="0001425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014251" w:rsidRPr="00014251" w:rsidRDefault="00014251" w:rsidP="0001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014251" w:rsidRPr="00014251" w:rsidRDefault="00014251" w:rsidP="00014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качественно устранит дефект изделия;</w:t>
      </w:r>
    </w:p>
    <w:p w:rsidR="00014251" w:rsidRPr="00014251" w:rsidRDefault="00014251" w:rsidP="0001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014251" w:rsidRPr="00014251" w:rsidRDefault="00014251" w:rsidP="000142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14251" w:rsidRPr="00014251" w:rsidRDefault="00014251" w:rsidP="000142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устранеие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дефекта; </w:t>
      </w:r>
    </w:p>
    <w:p w:rsidR="00014251" w:rsidRPr="00014251" w:rsidRDefault="00014251" w:rsidP="00014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014251" w:rsidRPr="00014251" w:rsidRDefault="00014251" w:rsidP="00014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качественно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устранит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незначительные отклонения;</w:t>
      </w:r>
    </w:p>
    <w:p w:rsidR="00014251" w:rsidRPr="00014251" w:rsidRDefault="00014251" w:rsidP="0001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014251" w:rsidRPr="00014251" w:rsidRDefault="00014251" w:rsidP="000142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14251" w:rsidRPr="00014251" w:rsidRDefault="00014251" w:rsidP="000142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правильно определит вид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дефекта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две ошибки;</w:t>
      </w:r>
    </w:p>
    <w:p w:rsidR="00014251" w:rsidRPr="00014251" w:rsidRDefault="00014251" w:rsidP="00014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</w:t>
      </w:r>
      <w:proofErr w:type="spell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дефектизделия</w:t>
      </w:r>
      <w:proofErr w:type="spell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допуская отклонения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ТУ;</w:t>
      </w:r>
    </w:p>
    <w:p w:rsidR="00014251" w:rsidRPr="00014251" w:rsidRDefault="00014251" w:rsidP="0001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014251" w:rsidRPr="00014251" w:rsidRDefault="00014251" w:rsidP="0001425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0142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014251" w:rsidRPr="00014251" w:rsidRDefault="00014251" w:rsidP="00014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- не может правильно определит вид дефекта</w:t>
      </w:r>
    </w:p>
    <w:p w:rsidR="00014251" w:rsidRPr="00014251" w:rsidRDefault="00014251" w:rsidP="00014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014251" w:rsidRPr="00014251" w:rsidRDefault="00014251" w:rsidP="0001425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251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</w:t>
      </w:r>
    </w:p>
    <w:p w:rsidR="00E50B75" w:rsidRDefault="00E50B75"/>
    <w:sectPr w:rsidR="00E50B75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9"/>
    <w:rsid w:val="00014251"/>
    <w:rsid w:val="00404331"/>
    <w:rsid w:val="0048759C"/>
    <w:rsid w:val="00724649"/>
    <w:rsid w:val="00D25F29"/>
    <w:rsid w:val="00E41D3F"/>
    <w:rsid w:val="00E5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AMD-Phenom</cp:lastModifiedBy>
  <cp:revision>3</cp:revision>
  <dcterms:created xsi:type="dcterms:W3CDTF">2017-09-13T14:20:00Z</dcterms:created>
  <dcterms:modified xsi:type="dcterms:W3CDTF">2018-09-13T17:09:00Z</dcterms:modified>
</cp:coreProperties>
</file>