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D82E73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18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767945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D82E73" w:rsidRPr="008728C2" w:rsidRDefault="008728C2" w:rsidP="00F84A9E">
      <w:pPr>
        <w:pStyle w:val="a9"/>
        <w:tabs>
          <w:tab w:val="left" w:pos="1471"/>
        </w:tabs>
        <w:rPr>
          <w:sz w:val="28"/>
          <w:szCs w:val="28"/>
        </w:rPr>
      </w:pPr>
      <w:r w:rsidRPr="008728C2">
        <w:rPr>
          <w:rFonts w:ascii="Times New Roman" w:hAnsi="Times New Roman"/>
          <w:sz w:val="28"/>
          <w:szCs w:val="28"/>
        </w:rPr>
        <w:t>1.Приход к власти Л.И. Брежнева: его окружение и смена политического курса. Поиски идеологических ориентиров.</w:t>
      </w:r>
      <w:r w:rsidRPr="008728C2">
        <w:rPr>
          <w:sz w:val="28"/>
          <w:szCs w:val="28"/>
        </w:rPr>
        <w:t xml:space="preserve"> Л.И. Брежнев в оценках современников и историков.</w:t>
      </w:r>
    </w:p>
    <w:p w:rsidR="00767945" w:rsidRPr="00767945" w:rsidRDefault="008728C2" w:rsidP="00767945">
      <w:pPr>
        <w:pStyle w:val="a9"/>
        <w:tabs>
          <w:tab w:val="left" w:pos="1471"/>
        </w:tabs>
        <w:rPr>
          <w:rFonts w:ascii="Times New Roman" w:hAnsi="Times New Roman"/>
          <w:sz w:val="28"/>
          <w:szCs w:val="28"/>
        </w:rPr>
      </w:pPr>
      <w:r w:rsidRPr="008728C2">
        <w:rPr>
          <w:sz w:val="28"/>
          <w:szCs w:val="28"/>
        </w:rPr>
        <w:t>2.</w:t>
      </w:r>
      <w:r w:rsidRPr="008728C2">
        <w:rPr>
          <w:rFonts w:ascii="Times New Roman" w:hAnsi="Times New Roman"/>
          <w:sz w:val="28"/>
          <w:szCs w:val="28"/>
        </w:rPr>
        <w:t xml:space="preserve"> Внешняя политика. Новые вызовы внешнего мира. Между разрядкой и конфронтацией.</w:t>
      </w:r>
    </w:p>
    <w:p w:rsidR="008728C2" w:rsidRPr="00767945" w:rsidRDefault="00767945" w:rsidP="00767945">
      <w:pPr>
        <w:tabs>
          <w:tab w:val="left" w:pos="14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794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Задание. </w:t>
      </w:r>
    </w:p>
    <w:p w:rsidR="008728C2" w:rsidRPr="00767945" w:rsidRDefault="00767945" w:rsidP="008728C2">
      <w:pPr>
        <w:pStyle w:val="a9"/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  <w:r w:rsidRPr="00767945">
        <w:rPr>
          <w:rFonts w:ascii="Times New Roman" w:hAnsi="Times New Roman" w:cs="Times New Roman"/>
          <w:sz w:val="28"/>
          <w:szCs w:val="28"/>
        </w:rPr>
        <w:t>Перейдите по ссылкам, прослушайте лекции по теме №1 и №2, законспектируйте теореическую часть, выполните тестовое задание, отфотографируйте и направьте на мое имя в группе ЮТК Вконтакте.</w:t>
      </w:r>
    </w:p>
    <w:p w:rsidR="008728C2" w:rsidRPr="00767945" w:rsidRDefault="008728C2" w:rsidP="008728C2">
      <w:pPr>
        <w:pStyle w:val="a9"/>
        <w:tabs>
          <w:tab w:val="left" w:pos="147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93F" w:rsidRPr="00767945" w:rsidRDefault="000E093F" w:rsidP="008728C2">
      <w:pPr>
        <w:pStyle w:val="a9"/>
        <w:tabs>
          <w:tab w:val="left" w:pos="147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4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B94E4D" w:rsidRPr="00767945">
        <w:rPr>
          <w:rFonts w:ascii="Times New Roman" w:hAnsi="Times New Roman" w:cs="Times New Roman"/>
          <w:b/>
          <w:sz w:val="24"/>
          <w:szCs w:val="24"/>
          <w:u w:val="single"/>
        </w:rPr>
        <w:t>сылки</w:t>
      </w:r>
      <w:r w:rsidRPr="0076794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73C27" w:rsidRDefault="00D94F80" w:rsidP="008728C2">
      <w:pPr>
        <w:pStyle w:val="a9"/>
        <w:tabs>
          <w:tab w:val="left" w:pos="1471"/>
        </w:tabs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F73C27" w:rsidRPr="00AC36B8">
          <w:rPr>
            <w:rStyle w:val="a3"/>
            <w:rFonts w:ascii="Times New Roman" w:hAnsi="Times New Roman"/>
            <w:sz w:val="24"/>
            <w:szCs w:val="24"/>
          </w:rPr>
          <w:t>https://yandex.ru/video/preview/?filmId=17468767250596541378&amp;reqid=1589565946066897-1736618979598136662500142-vla1-2341&amp;text=инфоурок+Приход+к+власти+Л.И.+Брежнева</w:t>
        </w:r>
      </w:hyperlink>
    </w:p>
    <w:p w:rsidR="00F73C27" w:rsidRPr="008728C2" w:rsidRDefault="00F73C27" w:rsidP="008728C2">
      <w:pPr>
        <w:pStyle w:val="a9"/>
        <w:tabs>
          <w:tab w:val="left" w:pos="147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76C71" w:rsidRDefault="00D94F80" w:rsidP="00F84A9E">
      <w:pPr>
        <w:pStyle w:val="a9"/>
        <w:tabs>
          <w:tab w:val="left" w:pos="1471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F90FE6" w:rsidRPr="00AC36B8">
          <w:rPr>
            <w:rStyle w:val="a3"/>
            <w:rFonts w:ascii="Times New Roman" w:hAnsi="Times New Roman"/>
            <w:sz w:val="24"/>
            <w:szCs w:val="24"/>
          </w:rPr>
          <w:t>https://resh.edu.ru/subject/lesson/6301/main/283843/</w:t>
        </w:r>
      </w:hyperlink>
    </w:p>
    <w:p w:rsidR="00EB4E18" w:rsidRPr="00540C4D" w:rsidRDefault="00EB4E18" w:rsidP="00540C4D">
      <w:pPr>
        <w:tabs>
          <w:tab w:val="left" w:pos="1471"/>
        </w:tabs>
        <w:rPr>
          <w:rFonts w:ascii="Times New Roman" w:hAnsi="Times New Roman"/>
        </w:rPr>
      </w:pPr>
    </w:p>
    <w:p w:rsidR="00555288" w:rsidRDefault="00767945" w:rsidP="00767945">
      <w:pPr>
        <w:shd w:val="clear" w:color="auto" w:fill="FFFFFF"/>
        <w:spacing w:after="153" w:line="240" w:lineRule="auto"/>
      </w:pPr>
      <w:r w:rsidRPr="0076794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Теоретическая часть.</w:t>
      </w:r>
      <w:r w:rsidR="00540C4D" w:rsidRPr="00540C4D">
        <w:t xml:space="preserve"> </w:t>
      </w:r>
    </w:p>
    <w:p w:rsidR="006D0A9A" w:rsidRPr="004A6AE9" w:rsidRDefault="006D0A9A" w:rsidP="00767945">
      <w:pPr>
        <w:shd w:val="clear" w:color="auto" w:fill="FFFFFF"/>
        <w:spacing w:after="153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849" cy="4085617"/>
            <wp:effectExtent l="19050" t="0" r="6701" b="0"/>
            <wp:docPr id="13" name="Рисунок 13" descr="https://ds04.infourok.ru/uploads/ex/1086/000469cd-7a9d8be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086/000469cd-7a9d8be1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8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27" w:rsidRDefault="00CD5A46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8849" cy="4299625"/>
            <wp:effectExtent l="19050" t="0" r="6701" b="0"/>
            <wp:docPr id="4" name="Рисунок 4" descr="https://cf.ppt-online.org/files/slide/y/YysGH1znoAZ6cPeIvOhV0gKWuwFbaQ92iBUtLR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y/YysGH1znoAZ6cPeIvOhV0gKWuwFbaQ92iBUtLR/slide-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0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46" w:rsidRDefault="00CD5A46" w:rsidP="004A6AE9">
      <w:pPr>
        <w:pStyle w:val="aa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:rsidR="001E30DA" w:rsidRDefault="001E30DA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</w:p>
    <w:p w:rsidR="001E30DA" w:rsidRDefault="00757008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98849" cy="3706238"/>
            <wp:effectExtent l="19050" t="0" r="6701" b="0"/>
            <wp:docPr id="10" name="Рисунок 10" descr="https://present5.com/presentation/114443417_390517057/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114443417_390517057/image-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0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F4" w:rsidRDefault="00FB35F4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300470" cy="4723120"/>
            <wp:effectExtent l="19050" t="0" r="5080" b="0"/>
            <wp:docPr id="1" name="Рисунок 1" descr="https://dmitrschool04.ru/wp-content/uploads/2019/04/ff70d2e9746ab32b09900e724f8be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itrschool04.ru/wp-content/uploads/2019/04/ff70d2e9746ab32b09900e724f8be4b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DA" w:rsidRDefault="004A6AE9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  <w:r w:rsidRPr="004A6AE9">
        <w:rPr>
          <w:b/>
          <w:bCs/>
          <w:noProof/>
          <w:color w:val="000000"/>
        </w:rPr>
        <w:drawing>
          <wp:inline distT="0" distB="0" distL="0" distR="0">
            <wp:extent cx="6298849" cy="4143983"/>
            <wp:effectExtent l="19050" t="0" r="6701" b="0"/>
            <wp:docPr id="3" name="Рисунок 7" descr="https://present5.com/presentation/34259992_437447405/im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34259992_437447405/image-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4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08" w:rsidRDefault="00757008" w:rsidP="00272981">
      <w:pPr>
        <w:pStyle w:val="aa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</w:p>
    <w:p w:rsidR="00757008" w:rsidRDefault="00757008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</w:p>
    <w:p w:rsidR="00672657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Тест по теме «Внешняя политика СССР Брежнева Л. И»(11 кл)</w:t>
      </w:r>
    </w:p>
    <w:p w:rsidR="00672657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1.Доктрина Брежнева" предполагала:</w:t>
      </w:r>
    </w:p>
    <w:p w:rsidR="00672657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Усиление роли КПСС в жизни страны</w:t>
      </w:r>
    </w:p>
    <w:p w:rsidR="00672657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 .Организацию борьбы и диссидентами и правозащитниками в СССР</w:t>
      </w:r>
    </w:p>
    <w:p w:rsidR="00672657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Оказание интернациональной помощи Афганистану путём ввода туда "ограниченного контингента советских войск"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Усиление вмешательства СССР в дела стран Восточной Европы путём экономической и политической интеграции.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2. Какое событие произошло раньше др.: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1.Карибский кризис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Совещание по безопасности и сотрудничеству в Европе (Хельсинки)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3.Ввод советских войск в Афганистан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Военное вмешательство СССР в Венгрии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3. Советские войска введены в Афганистан в... году: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1. 1961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2. 1979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3. 1980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4. 1981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4. Ввод советских войск в Чехословакию связан с именами: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Хрущёв Н.С., Кеннеди Дж., Кастро Ф.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2.Брежнев Л.И., Дубчек А., Гусак Г.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Устинов Д.Ф., Громыко А.А., Брежнев Л.И., Андропов Ю.В., Амин Х., Кармаль Б.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4.Горбачёв М.С., Рейган Р.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 xml:space="preserve">5. Поворот к международной напряжённости на рубеже 1970-1980-х произошёл </w:t>
      </w:r>
      <w:proofErr w:type="gramStart"/>
      <w:r w:rsidRPr="00AF7775">
        <w:rPr>
          <w:b/>
          <w:bCs/>
          <w:sz w:val="21"/>
          <w:szCs w:val="21"/>
        </w:rPr>
        <w:t>из-за</w:t>
      </w:r>
      <w:proofErr w:type="gramEnd"/>
      <w:r w:rsidRPr="00AF7775">
        <w:rPr>
          <w:b/>
          <w:bCs/>
          <w:sz w:val="21"/>
          <w:szCs w:val="21"/>
        </w:rPr>
        <w:t>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1.Отказа США соблюдать договор ОСВ-2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Размещения ракет средней дальности в Европе и ввода войск в Афганистан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3.Участия СССР в чехословацких событиях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Принятия Хельсинкского Заключительного акта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6. В период политического руководства Брежнева Л.И</w:t>
      </w:r>
      <w:r w:rsidRPr="00AF7775">
        <w:rPr>
          <w:sz w:val="21"/>
          <w:szCs w:val="21"/>
        </w:rPr>
        <w:t>.: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1.Ликвидирован Карибский кризис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Принят Заключительный акт по Безопасности и сотрудничеству в Европе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Произошёл распад мировой социалистической системы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4.Возведена Берлинская стена. В период политического руководства Брежнева Л.И.: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7. Совет Экономической Взаимопомощи был создан СССР и восточноевропейскими странами народной демократии с целью: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1.Усиления взаимодействия во внешнеполитических отношениях с др</w:t>
      </w:r>
      <w:proofErr w:type="gramStart"/>
      <w:r w:rsidRPr="00AF7775">
        <w:rPr>
          <w:sz w:val="21"/>
          <w:szCs w:val="21"/>
        </w:rPr>
        <w:t>.с</w:t>
      </w:r>
      <w:proofErr w:type="gramEnd"/>
      <w:r w:rsidRPr="00AF7775">
        <w:rPr>
          <w:sz w:val="21"/>
          <w:szCs w:val="21"/>
        </w:rPr>
        <w:t>транами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Оказания взаимной военной помощи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3.Оказания помощи, обмена опытом в хозяйственно-технической сфере </w:t>
      </w:r>
      <w:proofErr w:type="gramStart"/>
      <w:r w:rsidRPr="00AF7775">
        <w:rPr>
          <w:sz w:val="21"/>
          <w:szCs w:val="21"/>
        </w:rPr>
        <w:t>м</w:t>
      </w:r>
      <w:proofErr w:type="gramEnd"/>
      <w:r w:rsidRPr="00AF7775">
        <w:rPr>
          <w:sz w:val="21"/>
          <w:szCs w:val="21"/>
        </w:rPr>
        <w:t>.участниками СЭВа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Культурного взаимодействия стран участниц.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8. Демонстрация в Москве на Красной площади против ввода войск Чехословакию под лозунгом "За вашу и нашу свободу!" проходила: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1.25 АВ 1968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10 МЙ 1969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10 НЯ 1970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4.20 МЙ 1975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 xml:space="preserve">9. Причиной нового витка международной напряжённости </w:t>
      </w:r>
      <w:proofErr w:type="gramStart"/>
      <w:r w:rsidRPr="00AF7775">
        <w:rPr>
          <w:b/>
          <w:bCs/>
          <w:sz w:val="21"/>
          <w:szCs w:val="21"/>
        </w:rPr>
        <w:t>в</w:t>
      </w:r>
      <w:proofErr w:type="gramEnd"/>
      <w:r w:rsidRPr="00AF7775">
        <w:rPr>
          <w:b/>
          <w:bCs/>
          <w:sz w:val="21"/>
          <w:szCs w:val="21"/>
        </w:rPr>
        <w:t xml:space="preserve"> к.1970-х было: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Карибский кризис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Ввод войск в Афганистан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Берлинский кризис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lastRenderedPageBreak/>
        <w:t>4.Балканский кризис.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10. "Двухполярная система мира" характеризуется: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1. Противоречием </w:t>
      </w:r>
      <w:proofErr w:type="gramStart"/>
      <w:r w:rsidRPr="00AF7775">
        <w:rPr>
          <w:sz w:val="21"/>
          <w:szCs w:val="21"/>
        </w:rPr>
        <w:t>м</w:t>
      </w:r>
      <w:proofErr w:type="gramEnd"/>
      <w:r w:rsidRPr="00AF7775">
        <w:rPr>
          <w:sz w:val="21"/>
          <w:szCs w:val="21"/>
        </w:rPr>
        <w:t>.развитыми и развивающимися странами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Разделением мира на капиталистические и социалистические страны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Противостоянием двух сверхдержав - СССР и США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Разделение стран мира на "Север" и "Юг".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11. Периодом разрядки международной напряжённости было время: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1960-е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2.1970-е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3.Улучшения отношений СССР с Китаем в 1980-е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4.Деидеологизации межгосударственных отношений во второй пол.1980-х годов.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12. Разрядка международной напряжённости НЕ включала: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1.Соглашения по Западному Берлину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2.Создания НАТО и ОВД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3.Соглашения с США </w:t>
      </w:r>
      <w:proofErr w:type="gramStart"/>
      <w:r w:rsidRPr="00AF7775">
        <w:rPr>
          <w:sz w:val="21"/>
          <w:szCs w:val="21"/>
        </w:rPr>
        <w:t>по</w:t>
      </w:r>
      <w:proofErr w:type="gramEnd"/>
      <w:r w:rsidRPr="00AF7775">
        <w:rPr>
          <w:sz w:val="21"/>
          <w:szCs w:val="21"/>
        </w:rPr>
        <w:t xml:space="preserve"> ПРО и ОСВ-1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4.Соглашения по безопасности в Европе в Хельсинки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13. Заключительный акт Совещания по безопасности и сотрудничеству в Европе от имени нашей страны подписал в Хельсинки</w:t>
      </w:r>
      <w:r w:rsidRPr="00AF7775">
        <w:rPr>
          <w:sz w:val="21"/>
          <w:szCs w:val="21"/>
        </w:rPr>
        <w:t>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Брежнев Л.И.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2.Горбачёв М.С.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Громыко А.Н.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4.Шеварднадзе Э.А.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14. Советско-китайский вооружённый конфликт в районе о</w:t>
      </w:r>
      <w:proofErr w:type="gramStart"/>
      <w:r w:rsidRPr="00AF7775">
        <w:rPr>
          <w:b/>
          <w:bCs/>
          <w:sz w:val="21"/>
          <w:szCs w:val="21"/>
        </w:rPr>
        <w:t>.Д</w:t>
      </w:r>
      <w:proofErr w:type="gramEnd"/>
      <w:r w:rsidRPr="00AF7775">
        <w:rPr>
          <w:b/>
          <w:bCs/>
          <w:sz w:val="21"/>
          <w:szCs w:val="21"/>
        </w:rPr>
        <w:t>аманский на р.Уссури произошел в... году: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1. 1967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2. 1969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3.1972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4. 1973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15. Организация Варшавского Договора действовала в годы: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1.1946-1990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1955-1991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3.1950-1990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1955-1985.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 xml:space="preserve">16. Внешняя политика СССР в 1970-е была направлена </w:t>
      </w:r>
      <w:proofErr w:type="gramStart"/>
      <w:r w:rsidRPr="00AF7775">
        <w:rPr>
          <w:b/>
          <w:bCs/>
          <w:sz w:val="21"/>
          <w:szCs w:val="21"/>
        </w:rPr>
        <w:t>на</w:t>
      </w:r>
      <w:proofErr w:type="gramEnd"/>
      <w:r w:rsidRPr="00AF7775">
        <w:rPr>
          <w:b/>
          <w:bCs/>
          <w:sz w:val="21"/>
          <w:szCs w:val="21"/>
        </w:rPr>
        <w:t>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Поддержку классовой борьбы трудящихся в западных странах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Укреплёние позиций в странах "третьего мира"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Противостояние, особенно в области военной техники, США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4.Нормализацию отношёний м</w:t>
      </w:r>
      <w:proofErr w:type="gramStart"/>
      <w:r w:rsidRPr="00AF7775">
        <w:rPr>
          <w:sz w:val="21"/>
          <w:szCs w:val="21"/>
        </w:rPr>
        <w:t>.З</w:t>
      </w:r>
      <w:proofErr w:type="gramEnd"/>
      <w:r w:rsidRPr="00AF7775">
        <w:rPr>
          <w:sz w:val="21"/>
          <w:szCs w:val="21"/>
        </w:rPr>
        <w:t>ападом и Востоком.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17. В документах Совещания по безопасности и сотрудничеству в Европе (1975) Запад в качестве ключевого считал пункт о: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Нерушимости границ в Европе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2. </w:t>
      </w:r>
      <w:proofErr w:type="gramStart"/>
      <w:r w:rsidRPr="00AF7775">
        <w:rPr>
          <w:sz w:val="21"/>
          <w:szCs w:val="21"/>
        </w:rPr>
        <w:t>Неприменении</w:t>
      </w:r>
      <w:proofErr w:type="gramEnd"/>
      <w:r w:rsidRPr="00AF7775">
        <w:rPr>
          <w:sz w:val="21"/>
          <w:szCs w:val="21"/>
        </w:rPr>
        <w:t xml:space="preserve"> силы или угрозы силой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3. </w:t>
      </w:r>
      <w:proofErr w:type="gramStart"/>
      <w:r w:rsidRPr="00AF7775">
        <w:rPr>
          <w:sz w:val="21"/>
          <w:szCs w:val="21"/>
        </w:rPr>
        <w:t>Соблюдении</w:t>
      </w:r>
      <w:proofErr w:type="gramEnd"/>
      <w:r w:rsidRPr="00AF7775">
        <w:rPr>
          <w:sz w:val="21"/>
          <w:szCs w:val="21"/>
        </w:rPr>
        <w:t xml:space="preserve"> прав человека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4. </w:t>
      </w:r>
      <w:proofErr w:type="gramStart"/>
      <w:r w:rsidRPr="00AF7775">
        <w:rPr>
          <w:sz w:val="21"/>
          <w:szCs w:val="21"/>
        </w:rPr>
        <w:t>Невмешательстве</w:t>
      </w:r>
      <w:proofErr w:type="gramEnd"/>
      <w:r w:rsidRPr="00AF7775">
        <w:rPr>
          <w:sz w:val="21"/>
          <w:szCs w:val="21"/>
        </w:rPr>
        <w:t xml:space="preserve"> во внутренние дела друг друга.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18. Политическая жизнь общества с.1960-х характеризовалась: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 Полной бюрократизацией политической власти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2.Диктатом партийно-государственного аппарата в экономике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3.Новым витком политических репрессий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4.Началом радикальной политической реформы.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19. В послевоенный период первым американским президентом, посетившим СССР с официальным визитом, был: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1.Кеннеди Дж.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lastRenderedPageBreak/>
        <w:t>2.Джонсон Л.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 Никсон Р.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 xml:space="preserve">4.Рейган </w:t>
      </w:r>
      <w:proofErr w:type="gramStart"/>
      <w:r w:rsidRPr="00AF7775">
        <w:rPr>
          <w:sz w:val="21"/>
          <w:szCs w:val="21"/>
        </w:rPr>
        <w:t>Р</w:t>
      </w:r>
      <w:proofErr w:type="gramEnd"/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F7775">
        <w:rPr>
          <w:b/>
          <w:bCs/>
          <w:sz w:val="21"/>
          <w:szCs w:val="21"/>
        </w:rPr>
        <w:t>20.Политика разрядки, ввод войск в Афганистан связаны с министром иностранных дел СССР: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1.Громыко А.А.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2. Чичерин Г.В.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3.Молотовым В.М.</w:t>
      </w:r>
    </w:p>
    <w:p w:rsidR="00672657" w:rsidRPr="00AF7775" w:rsidRDefault="00672657" w:rsidP="00672657">
      <w:pPr>
        <w:pStyle w:val="aa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1"/>
          <w:szCs w:val="21"/>
        </w:rPr>
      </w:pPr>
      <w:r w:rsidRPr="00AF7775">
        <w:rPr>
          <w:sz w:val="21"/>
          <w:szCs w:val="21"/>
        </w:rPr>
        <w:t>4. Шеварднадзе Э.А.</w:t>
      </w:r>
    </w:p>
    <w:p w:rsidR="008728C2" w:rsidRDefault="008728C2" w:rsidP="00555288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28C2" w:rsidRPr="00555288" w:rsidRDefault="008728C2" w:rsidP="00555288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</w:t>
      </w:r>
      <w:r w:rsidR="0053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4A9"/>
    <w:multiLevelType w:val="hybridMultilevel"/>
    <w:tmpl w:val="90AA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6">
    <w:nsid w:val="1B35660C"/>
    <w:multiLevelType w:val="multilevel"/>
    <w:tmpl w:val="369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E1E10"/>
    <w:multiLevelType w:val="multilevel"/>
    <w:tmpl w:val="14EA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65960"/>
    <w:multiLevelType w:val="multilevel"/>
    <w:tmpl w:val="15E8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7A43542"/>
    <w:multiLevelType w:val="multilevel"/>
    <w:tmpl w:val="EBB6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EEA"/>
    <w:multiLevelType w:val="multilevel"/>
    <w:tmpl w:val="770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17610"/>
    <w:multiLevelType w:val="multilevel"/>
    <w:tmpl w:val="374C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B3711"/>
    <w:multiLevelType w:val="multilevel"/>
    <w:tmpl w:val="7D7C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3"/>
  </w:num>
  <w:num w:numId="5">
    <w:abstractNumId w:val="18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25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22"/>
  </w:num>
  <w:num w:numId="16">
    <w:abstractNumId w:val="26"/>
  </w:num>
  <w:num w:numId="17">
    <w:abstractNumId w:val="17"/>
  </w:num>
  <w:num w:numId="18">
    <w:abstractNumId w:val="9"/>
  </w:num>
  <w:num w:numId="19">
    <w:abstractNumId w:val="19"/>
  </w:num>
  <w:num w:numId="20">
    <w:abstractNumId w:val="27"/>
  </w:num>
  <w:num w:numId="21">
    <w:abstractNumId w:val="1"/>
  </w:num>
  <w:num w:numId="22">
    <w:abstractNumId w:val="8"/>
  </w:num>
  <w:num w:numId="23">
    <w:abstractNumId w:val="21"/>
  </w:num>
  <w:num w:numId="24">
    <w:abstractNumId w:val="16"/>
  </w:num>
  <w:num w:numId="25">
    <w:abstractNumId w:val="24"/>
  </w:num>
  <w:num w:numId="26">
    <w:abstractNumId w:val="20"/>
  </w:num>
  <w:num w:numId="27">
    <w:abstractNumId w:val="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260AA"/>
    <w:rsid w:val="00031D66"/>
    <w:rsid w:val="00032DF6"/>
    <w:rsid w:val="00033B08"/>
    <w:rsid w:val="0005231E"/>
    <w:rsid w:val="00052CD0"/>
    <w:rsid w:val="000572A8"/>
    <w:rsid w:val="00057FF3"/>
    <w:rsid w:val="000615DA"/>
    <w:rsid w:val="00073A33"/>
    <w:rsid w:val="00073BC5"/>
    <w:rsid w:val="000823F3"/>
    <w:rsid w:val="0009602E"/>
    <w:rsid w:val="000B5546"/>
    <w:rsid w:val="000B7F76"/>
    <w:rsid w:val="000C313F"/>
    <w:rsid w:val="000C35BC"/>
    <w:rsid w:val="000C506E"/>
    <w:rsid w:val="000E093F"/>
    <w:rsid w:val="000E5F9B"/>
    <w:rsid w:val="000F3B8C"/>
    <w:rsid w:val="000F4AA0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DB8"/>
    <w:rsid w:val="00180D1E"/>
    <w:rsid w:val="001837FB"/>
    <w:rsid w:val="00185798"/>
    <w:rsid w:val="001914E5"/>
    <w:rsid w:val="00191CD0"/>
    <w:rsid w:val="001A1666"/>
    <w:rsid w:val="001A2623"/>
    <w:rsid w:val="001A2D79"/>
    <w:rsid w:val="001B464D"/>
    <w:rsid w:val="001B4DA3"/>
    <w:rsid w:val="001B642B"/>
    <w:rsid w:val="001C0335"/>
    <w:rsid w:val="001C498A"/>
    <w:rsid w:val="001C5A35"/>
    <w:rsid w:val="001D20D8"/>
    <w:rsid w:val="001D7502"/>
    <w:rsid w:val="001D7537"/>
    <w:rsid w:val="001E0524"/>
    <w:rsid w:val="001E30DA"/>
    <w:rsid w:val="001E32CF"/>
    <w:rsid w:val="001E68DA"/>
    <w:rsid w:val="00204975"/>
    <w:rsid w:val="002151DF"/>
    <w:rsid w:val="00225381"/>
    <w:rsid w:val="00226531"/>
    <w:rsid w:val="0023124E"/>
    <w:rsid w:val="00232240"/>
    <w:rsid w:val="00241839"/>
    <w:rsid w:val="00243EA8"/>
    <w:rsid w:val="00252ACD"/>
    <w:rsid w:val="00257642"/>
    <w:rsid w:val="00262784"/>
    <w:rsid w:val="00272981"/>
    <w:rsid w:val="00274888"/>
    <w:rsid w:val="002749B6"/>
    <w:rsid w:val="002750C1"/>
    <w:rsid w:val="00294147"/>
    <w:rsid w:val="002A149C"/>
    <w:rsid w:val="002A158A"/>
    <w:rsid w:val="002B2D6E"/>
    <w:rsid w:val="002D0C7E"/>
    <w:rsid w:val="002D285B"/>
    <w:rsid w:val="002D7470"/>
    <w:rsid w:val="002D7F0F"/>
    <w:rsid w:val="002E5BC1"/>
    <w:rsid w:val="002F54C2"/>
    <w:rsid w:val="002F6399"/>
    <w:rsid w:val="002F67B4"/>
    <w:rsid w:val="002F7FEC"/>
    <w:rsid w:val="00306825"/>
    <w:rsid w:val="00316235"/>
    <w:rsid w:val="00316A6D"/>
    <w:rsid w:val="003179C5"/>
    <w:rsid w:val="00320712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13C9"/>
    <w:rsid w:val="0046489C"/>
    <w:rsid w:val="00480575"/>
    <w:rsid w:val="004820D2"/>
    <w:rsid w:val="00484B3C"/>
    <w:rsid w:val="00493E68"/>
    <w:rsid w:val="00497F23"/>
    <w:rsid w:val="004A0D4D"/>
    <w:rsid w:val="004A1C8A"/>
    <w:rsid w:val="004A6AE9"/>
    <w:rsid w:val="004B315E"/>
    <w:rsid w:val="004C210B"/>
    <w:rsid w:val="004C767F"/>
    <w:rsid w:val="004D2845"/>
    <w:rsid w:val="004D4F12"/>
    <w:rsid w:val="004D6D26"/>
    <w:rsid w:val="004E2584"/>
    <w:rsid w:val="004E6EEE"/>
    <w:rsid w:val="004F041A"/>
    <w:rsid w:val="004F0F4F"/>
    <w:rsid w:val="004F7390"/>
    <w:rsid w:val="004F7564"/>
    <w:rsid w:val="005133F5"/>
    <w:rsid w:val="005270D2"/>
    <w:rsid w:val="00530294"/>
    <w:rsid w:val="00530E36"/>
    <w:rsid w:val="00533C01"/>
    <w:rsid w:val="00533DC5"/>
    <w:rsid w:val="00534C64"/>
    <w:rsid w:val="00540AA5"/>
    <w:rsid w:val="00540C4D"/>
    <w:rsid w:val="00544DB6"/>
    <w:rsid w:val="00550815"/>
    <w:rsid w:val="005515CA"/>
    <w:rsid w:val="00551F7E"/>
    <w:rsid w:val="00553C98"/>
    <w:rsid w:val="00555288"/>
    <w:rsid w:val="00557EE9"/>
    <w:rsid w:val="00560BD3"/>
    <w:rsid w:val="00562386"/>
    <w:rsid w:val="005757E7"/>
    <w:rsid w:val="0057765D"/>
    <w:rsid w:val="005830D7"/>
    <w:rsid w:val="00594D5B"/>
    <w:rsid w:val="0059576F"/>
    <w:rsid w:val="005A4A7A"/>
    <w:rsid w:val="005B0BEC"/>
    <w:rsid w:val="005B222A"/>
    <w:rsid w:val="005C15F9"/>
    <w:rsid w:val="005C211C"/>
    <w:rsid w:val="005C2F01"/>
    <w:rsid w:val="005C7C06"/>
    <w:rsid w:val="005D42DB"/>
    <w:rsid w:val="005D49ED"/>
    <w:rsid w:val="005D4E9F"/>
    <w:rsid w:val="005D6B45"/>
    <w:rsid w:val="005E2D28"/>
    <w:rsid w:val="005E63F0"/>
    <w:rsid w:val="005E79BE"/>
    <w:rsid w:val="005F2CB5"/>
    <w:rsid w:val="00604FDA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72657"/>
    <w:rsid w:val="006A05BB"/>
    <w:rsid w:val="006B00AD"/>
    <w:rsid w:val="006C1590"/>
    <w:rsid w:val="006D0A9A"/>
    <w:rsid w:val="006D4150"/>
    <w:rsid w:val="006E6D9C"/>
    <w:rsid w:val="006F42E3"/>
    <w:rsid w:val="006F6BB6"/>
    <w:rsid w:val="006F6F94"/>
    <w:rsid w:val="00705C25"/>
    <w:rsid w:val="007072F5"/>
    <w:rsid w:val="00710EF3"/>
    <w:rsid w:val="007205E2"/>
    <w:rsid w:val="00736235"/>
    <w:rsid w:val="00736B17"/>
    <w:rsid w:val="00757008"/>
    <w:rsid w:val="00757994"/>
    <w:rsid w:val="0076468A"/>
    <w:rsid w:val="00767945"/>
    <w:rsid w:val="0077751D"/>
    <w:rsid w:val="00780263"/>
    <w:rsid w:val="00784524"/>
    <w:rsid w:val="00791DB0"/>
    <w:rsid w:val="00792EFC"/>
    <w:rsid w:val="007A30C3"/>
    <w:rsid w:val="007A4583"/>
    <w:rsid w:val="007A69C2"/>
    <w:rsid w:val="007A6A0A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8006EF"/>
    <w:rsid w:val="00800B17"/>
    <w:rsid w:val="00817C7A"/>
    <w:rsid w:val="008224BB"/>
    <w:rsid w:val="00823325"/>
    <w:rsid w:val="00825504"/>
    <w:rsid w:val="00832635"/>
    <w:rsid w:val="00840454"/>
    <w:rsid w:val="008404B9"/>
    <w:rsid w:val="00860A5C"/>
    <w:rsid w:val="008728C2"/>
    <w:rsid w:val="008743CD"/>
    <w:rsid w:val="008747EA"/>
    <w:rsid w:val="00887D05"/>
    <w:rsid w:val="008C0710"/>
    <w:rsid w:val="008C112A"/>
    <w:rsid w:val="008C6ADD"/>
    <w:rsid w:val="008E0EEE"/>
    <w:rsid w:val="008E26EA"/>
    <w:rsid w:val="008F0CD3"/>
    <w:rsid w:val="008F2034"/>
    <w:rsid w:val="008F455C"/>
    <w:rsid w:val="0090151B"/>
    <w:rsid w:val="00901AAF"/>
    <w:rsid w:val="00901BF7"/>
    <w:rsid w:val="00913779"/>
    <w:rsid w:val="00914C72"/>
    <w:rsid w:val="00921152"/>
    <w:rsid w:val="009320D1"/>
    <w:rsid w:val="0094642C"/>
    <w:rsid w:val="009520CB"/>
    <w:rsid w:val="009543CD"/>
    <w:rsid w:val="00967365"/>
    <w:rsid w:val="00976F70"/>
    <w:rsid w:val="0099184A"/>
    <w:rsid w:val="009932DB"/>
    <w:rsid w:val="009A5287"/>
    <w:rsid w:val="009C62C0"/>
    <w:rsid w:val="009D7F0E"/>
    <w:rsid w:val="009E4996"/>
    <w:rsid w:val="009F1FC6"/>
    <w:rsid w:val="009F447E"/>
    <w:rsid w:val="009F477E"/>
    <w:rsid w:val="00A00B4F"/>
    <w:rsid w:val="00A017FD"/>
    <w:rsid w:val="00A06CEE"/>
    <w:rsid w:val="00A11136"/>
    <w:rsid w:val="00A12733"/>
    <w:rsid w:val="00A1289F"/>
    <w:rsid w:val="00A20796"/>
    <w:rsid w:val="00A22E20"/>
    <w:rsid w:val="00A304B0"/>
    <w:rsid w:val="00A313F7"/>
    <w:rsid w:val="00A43493"/>
    <w:rsid w:val="00A44F10"/>
    <w:rsid w:val="00A47BBB"/>
    <w:rsid w:val="00A561DA"/>
    <w:rsid w:val="00A66633"/>
    <w:rsid w:val="00A70D9D"/>
    <w:rsid w:val="00A72B06"/>
    <w:rsid w:val="00A72E03"/>
    <w:rsid w:val="00A76C71"/>
    <w:rsid w:val="00A80B1D"/>
    <w:rsid w:val="00A85327"/>
    <w:rsid w:val="00A9142B"/>
    <w:rsid w:val="00AA7D24"/>
    <w:rsid w:val="00AB0BEB"/>
    <w:rsid w:val="00AB251F"/>
    <w:rsid w:val="00AB26FE"/>
    <w:rsid w:val="00AB3B4F"/>
    <w:rsid w:val="00AB3F70"/>
    <w:rsid w:val="00AD251B"/>
    <w:rsid w:val="00AD648E"/>
    <w:rsid w:val="00AD7FA6"/>
    <w:rsid w:val="00AE1BE3"/>
    <w:rsid w:val="00AE4110"/>
    <w:rsid w:val="00AF3AB4"/>
    <w:rsid w:val="00AF64C9"/>
    <w:rsid w:val="00AF7775"/>
    <w:rsid w:val="00B00368"/>
    <w:rsid w:val="00B0096B"/>
    <w:rsid w:val="00B03B0B"/>
    <w:rsid w:val="00B109CE"/>
    <w:rsid w:val="00B124D6"/>
    <w:rsid w:val="00B12DC2"/>
    <w:rsid w:val="00B130C3"/>
    <w:rsid w:val="00B1739C"/>
    <w:rsid w:val="00B2119C"/>
    <w:rsid w:val="00B22DCC"/>
    <w:rsid w:val="00B23E37"/>
    <w:rsid w:val="00B41995"/>
    <w:rsid w:val="00B42E52"/>
    <w:rsid w:val="00B60537"/>
    <w:rsid w:val="00B62F91"/>
    <w:rsid w:val="00B8645B"/>
    <w:rsid w:val="00B86CA5"/>
    <w:rsid w:val="00B901B1"/>
    <w:rsid w:val="00B92213"/>
    <w:rsid w:val="00B94E4D"/>
    <w:rsid w:val="00B9757B"/>
    <w:rsid w:val="00BA2647"/>
    <w:rsid w:val="00BA69C4"/>
    <w:rsid w:val="00BB075B"/>
    <w:rsid w:val="00BB229E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597"/>
    <w:rsid w:val="00C80E84"/>
    <w:rsid w:val="00C83EAC"/>
    <w:rsid w:val="00C8567B"/>
    <w:rsid w:val="00CA73CD"/>
    <w:rsid w:val="00CA7A77"/>
    <w:rsid w:val="00CB1E95"/>
    <w:rsid w:val="00CD0C55"/>
    <w:rsid w:val="00CD5A46"/>
    <w:rsid w:val="00CD6980"/>
    <w:rsid w:val="00CD756D"/>
    <w:rsid w:val="00CF29BB"/>
    <w:rsid w:val="00CF3BCD"/>
    <w:rsid w:val="00D067ED"/>
    <w:rsid w:val="00D07BDF"/>
    <w:rsid w:val="00D26054"/>
    <w:rsid w:val="00D33416"/>
    <w:rsid w:val="00D3695D"/>
    <w:rsid w:val="00D3733D"/>
    <w:rsid w:val="00D4634D"/>
    <w:rsid w:val="00D558B1"/>
    <w:rsid w:val="00D5633B"/>
    <w:rsid w:val="00D6639E"/>
    <w:rsid w:val="00D6686B"/>
    <w:rsid w:val="00D7043D"/>
    <w:rsid w:val="00D71EEE"/>
    <w:rsid w:val="00D74603"/>
    <w:rsid w:val="00D806EF"/>
    <w:rsid w:val="00D82E73"/>
    <w:rsid w:val="00D878DE"/>
    <w:rsid w:val="00D91645"/>
    <w:rsid w:val="00D91EE2"/>
    <w:rsid w:val="00D94F80"/>
    <w:rsid w:val="00DA0FDB"/>
    <w:rsid w:val="00DA4D22"/>
    <w:rsid w:val="00DA5D30"/>
    <w:rsid w:val="00DB32E7"/>
    <w:rsid w:val="00DC0F73"/>
    <w:rsid w:val="00DC29C6"/>
    <w:rsid w:val="00DD3233"/>
    <w:rsid w:val="00DD3ECB"/>
    <w:rsid w:val="00DD6B42"/>
    <w:rsid w:val="00DD77AE"/>
    <w:rsid w:val="00DE5974"/>
    <w:rsid w:val="00DE671E"/>
    <w:rsid w:val="00DF1D6F"/>
    <w:rsid w:val="00E008FB"/>
    <w:rsid w:val="00E0456F"/>
    <w:rsid w:val="00E06300"/>
    <w:rsid w:val="00E117FC"/>
    <w:rsid w:val="00E1257C"/>
    <w:rsid w:val="00E20F0A"/>
    <w:rsid w:val="00E21C86"/>
    <w:rsid w:val="00E23704"/>
    <w:rsid w:val="00E25190"/>
    <w:rsid w:val="00E253C0"/>
    <w:rsid w:val="00E47AD2"/>
    <w:rsid w:val="00E73C2E"/>
    <w:rsid w:val="00E8580D"/>
    <w:rsid w:val="00E947B7"/>
    <w:rsid w:val="00E97627"/>
    <w:rsid w:val="00EA6FAB"/>
    <w:rsid w:val="00EB4E18"/>
    <w:rsid w:val="00ED360F"/>
    <w:rsid w:val="00ED4C49"/>
    <w:rsid w:val="00ED5167"/>
    <w:rsid w:val="00ED78A2"/>
    <w:rsid w:val="00EF3328"/>
    <w:rsid w:val="00EF79CB"/>
    <w:rsid w:val="00EF7E46"/>
    <w:rsid w:val="00F02250"/>
    <w:rsid w:val="00F06C58"/>
    <w:rsid w:val="00F132F4"/>
    <w:rsid w:val="00F169C5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3C27"/>
    <w:rsid w:val="00F74158"/>
    <w:rsid w:val="00F82CCF"/>
    <w:rsid w:val="00F84A9E"/>
    <w:rsid w:val="00F84E9E"/>
    <w:rsid w:val="00F90966"/>
    <w:rsid w:val="00F90FE6"/>
    <w:rsid w:val="00F92BDA"/>
    <w:rsid w:val="00F95FBC"/>
    <w:rsid w:val="00FA754A"/>
    <w:rsid w:val="00FB35F4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301/main/283843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468767250596541378&amp;reqid=1589565946066897-1736618979598136662500142-vla1-2341&amp;text=&#1080;&#1085;&#1092;&#1086;&#1091;&#1088;&#1086;&#1082;+&#1055;&#1088;&#1080;&#1093;&#1086;&#1076;+&#1082;+&#1074;&#1083;&#1072;&#1089;&#1090;&#1080;+&#1051;.&#1048;.+&#1041;&#1088;&#1077;&#1078;&#1085;&#1077;&#1074;&#1072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317</cp:revision>
  <dcterms:created xsi:type="dcterms:W3CDTF">2020-03-19T05:16:00Z</dcterms:created>
  <dcterms:modified xsi:type="dcterms:W3CDTF">2020-05-15T18:33:00Z</dcterms:modified>
</cp:coreProperties>
</file>