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60" w:rsidRPr="00521460" w:rsidRDefault="00521460" w:rsidP="00521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460">
        <w:rPr>
          <w:rFonts w:ascii="Times New Roman" w:hAnsi="Times New Roman" w:cs="Times New Roman"/>
          <w:b/>
          <w:bCs/>
          <w:sz w:val="24"/>
          <w:szCs w:val="24"/>
        </w:rPr>
        <w:t>09.04.2020г</w:t>
      </w:r>
    </w:p>
    <w:p w:rsidR="002C4FF1" w:rsidRDefault="00521460" w:rsidP="0052146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1460">
        <w:rPr>
          <w:rFonts w:ascii="Times New Roman" w:hAnsi="Times New Roman" w:cs="Times New Roman"/>
          <w:b/>
          <w:bCs/>
          <w:sz w:val="24"/>
          <w:szCs w:val="24"/>
        </w:rPr>
        <w:t>Тема: Организационные формы потока.  Деление потоков по виду движения предметов труда, по способу размещения рабочих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4714" w:rsidRPr="000C4714" w:rsidRDefault="00521460" w:rsidP="000C4714">
      <w:pPr>
        <w:pStyle w:val="a5"/>
        <w:spacing w:before="225" w:line="288" w:lineRule="atLeast"/>
        <w:ind w:left="225" w:right="375"/>
        <w:rPr>
          <w:rFonts w:ascii="Verdana" w:eastAsia="Times New Roman" w:hAnsi="Verdana"/>
          <w:color w:val="000000"/>
          <w:lang w:eastAsia="ru-RU"/>
        </w:rPr>
      </w:pPr>
      <w:r>
        <w:rPr>
          <w:bCs/>
        </w:rPr>
        <w:t>Цель:</w:t>
      </w:r>
      <w:r w:rsidR="000C4714" w:rsidRPr="000C4714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0C4714" w:rsidRPr="000C4714" w:rsidRDefault="000C4714" w:rsidP="000C4714">
      <w:pPr>
        <w:numPr>
          <w:ilvl w:val="0"/>
          <w:numId w:val="1"/>
        </w:num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Ознакомится с современным подъемно-транспортным оборудованием.</w:t>
      </w:r>
    </w:p>
    <w:p w:rsidR="000C4714" w:rsidRPr="000C4714" w:rsidRDefault="000C4714" w:rsidP="000C4714">
      <w:pPr>
        <w:numPr>
          <w:ilvl w:val="0"/>
          <w:numId w:val="1"/>
        </w:num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устройство и принципы действия подъемно-транспортного оборудования.</w:t>
      </w:r>
    </w:p>
    <w:p w:rsidR="000C4714" w:rsidRPr="000C4714" w:rsidRDefault="000C4714" w:rsidP="000C4714">
      <w:pPr>
        <w:numPr>
          <w:ilvl w:val="0"/>
          <w:numId w:val="1"/>
        </w:numPr>
        <w:spacing w:after="0" w:line="240" w:lineRule="auto"/>
        <w:ind w:left="9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пра</w:t>
      </w:r>
      <w:bookmarkStart w:id="0" w:name="_GoBack"/>
      <w:bookmarkEnd w:id="0"/>
      <w:r w:rsidRPr="000C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 эксплуатации ПТО.</w:t>
      </w:r>
    </w:p>
    <w:p w:rsidR="00521460" w:rsidRDefault="00521460" w:rsidP="00521460">
      <w:pPr>
        <w:rPr>
          <w:rFonts w:ascii="Times New Roman" w:hAnsi="Times New Roman" w:cs="Times New Roman"/>
          <w:bCs/>
          <w:sz w:val="24"/>
          <w:szCs w:val="24"/>
        </w:rPr>
      </w:pP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выбрать поток, параметры которого удовлетворяют нашим требованиям, сначала рассмотрим существующие организационные формы потока.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Организационная форма производственного потока —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совокупность признаков, факторов, характеризующих особенность построения производственного потока во времени и в пространстве. Этими факторами могут быть: степень разделения труда и степень механизации процесса, виды технологического оборудования и виды транспортных средств, степень сложности конструкций изделий, ассортимент и объем вырабатываемой продукции, физическое состояние и формы предметов труда и др. Эти факторы взаимно увязаны: изменение одного из них приводит к изменению других. Например, от степени разделения труда зависит степень механизации производственных процессов; повышение степени механизации труда способствует совершенствованию технологических режимов и т.д.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зависимости от наличия тех или иных факторов производственные потоки можно подразделить: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виду движения предметов труда (параллельные, последовательные и комбинированные);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способу размещения рабочих или расположению оборудования (прямолинейные, круговые, групповые);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ритму обработки полуфабрикатов на потоке (с регламентированным и свободным ритмом);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применяемым средствам передачи полуфабрикатов (конвейерные и не конвейерные);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мощности (потоки большой, средней и малой мощности);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степени прерывности технологического процесса (секционные несекционные);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размеру обрабатываемой партии (с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поштучным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пачковым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видами запуска);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числу моделей изделий, изготовляемых на потоке (одно модельные, много модельные, много ассортиментные);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порядку запуска кроя в процессе (с циклическим, последовательно-ассортиментным и комбинированным запуском);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преемственности смен (съемные и несъемные);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специализации, т. е. числу наименований изделий, изготовляемых на потоке (специализированные и неспециализированные).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Рассмотрим последовательно эти факторы.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 движения предметов труда на потоке может быть параллельным, последовательным и комбинированным.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Потоки с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параллельным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движением предметов труда характеризуются совместным изготовлением деталей и узлов изделия в параллельных группах. Отдельные виды оборудования, как и рабочие места, тоже располагаются группами. Группы формируют или по виду обработки деталей (например, в заготовительной секции может быть группа обработки полочек, спинок и т.д.), или по общности использования оборудования (например, группа дублирования, группа вышивания и т.п.).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Потоки с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последовательным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движением предметов труда характеризуются непрерывным последовательным выполнением операций технологического процесса. Оборудование расставляется прямолинейно или по кругу. Примером этой формы организации являются потоки, в которых средствами передачи служат конвейеры, передвижные устройства или стационарные средства передачи, установленные без интервалов, без выделения групп.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потоках с последовательным прямолинейным движением изделий сохраняется постоянство закрепления каждой операции за определенным рабочим местом. Рабочие места располагаются в порядке последовательности организационных операций. Передача деталей и узлов на следующую операцию осуществляется сразу же после выполнения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предыдущей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Операции синхронизированы. Кратность операций минимальная.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потоках с круговым движением изделий необязательно строгое соблюдение технологической последовательности в процессе обработки. Используется свободный ритм работы. Строго соблюдаются принципы специализации работ при комплектовании организационных операций.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Потоки с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комбинированным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движением предметов труда сочетают участки как с параллельным (например, в заготовительной секции), так и с последовательным (например, в монтажной секции) движением предметов труда.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 зависимости от ритма обработки полуфабрикатов потоки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могутбыть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регламентированным и со свободным ритмом.</w:t>
      </w:r>
      <w:proofErr w:type="gramEnd"/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потоках с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жестким (регламентированным)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ритмом полуфабрикат подается к каждому рабочему месту поштучно через определенные интервалы времени, которые согласуются с тактом потока. Для внутри процессного перемещения полуфабрикатов на таких потоках применяют конвейер с регламентированной скоростью движения. Конвейер представляет собой движущееся транспортное средство в виде ленты, цепи, винтового устройства и т п., замкнутое в вертикальной или горизонтальной плоскости. Конвейер не только механизирует </w:t>
      </w:r>
      <w:hyperlink r:id="rId6" w:tooltip="Отчет по производственной практике выполнила учащаяся группы №2 Черникова Дарья Николаевна (фио)" w:history="1">
        <w:r w:rsidRPr="00521460">
          <w:rPr>
            <w:rFonts w:ascii="Times New Roman" w:eastAsia="Times New Roman" w:hAnsi="Times New Roman" w:cs="Times New Roman"/>
            <w:color w:val="0000FF"/>
            <w:sz w:val="27"/>
            <w:szCs w:val="27"/>
            <w:shd w:val="clear" w:color="auto" w:fill="FFFFFF"/>
            <w:lang w:eastAsia="ru-RU"/>
          </w:rPr>
          <w:t>подачу полуфабриката на рабочие места</w:t>
        </w:r>
      </w:hyperlink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но и обеспечивает соблюдение строгого ритма работы потока.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Рабочий орган конвейера поделен на участки (гнезда), в которых размещаются единицы полуфабриката. За время выполнения операции гнездо 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конвейера проходит путь, равный его длине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l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 подает новую единицу полуфабриката для обработки. Скорость движения конвейера </w:t>
      </w:r>
      <w:r w:rsidRPr="00521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96E882" wp14:editId="2C627B59">
            <wp:extent cx="690245" cy="172720"/>
            <wp:effectExtent l="0" t="0" r="0" b="0"/>
            <wp:docPr id="1" name="Рисунок 1" descr="https://topuch.ru/tehnologiya-shvejnogo-proizvodstva/901_html_596a8f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uch.ru/tehnologiya-shvejnogo-proizvodstva/901_html_596a8f8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рис. 5.4 показан однолинейный ленточный конвейер с регламентируемой скоростью движения, разделенный на гнезда.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Использовать потоки с жестким ритмом целесообразнее при выпуске швейных изделий стабильного ассортимента.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потоках со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свободным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ритмом подача полуфабриката осуществляется, как правило,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партионно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 качестве устройства, подающего полуфабрикат к рабочему месту, используют как конвейер, так и различные беспроводные внутри процессные транспортные средства.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2E10B" wp14:editId="2A20496D">
            <wp:extent cx="3562985" cy="2113280"/>
            <wp:effectExtent l="0" t="0" r="0" b="1270"/>
            <wp:docPr id="2" name="Рисунок 2" descr="https://topuch.ru/tehnologiya-shvejnogo-proizvodstva/901_html_m1652f1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uch.ru/tehnologiya-shvejnogo-proizvodstva/901_html_m1652f1b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Рис. 5.4. Однолинейный ленточный конвейер с регламентируемой скоростью движения: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 —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место запуска изделия;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 —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место выпуска изделия;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 —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конвейерная лента, поделенная на гнезда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Конвейер, используемый на потоках со свободным ритмом, движется с постоянной скоростью, не связанной со временем выполнения операции (т. е. такой конвейер выполняет только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тракпортную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функцию).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другим средствам перемещения полуфабрикатов относятся передвижные (подвесные, напольные и настольные зажимные устройства для фиксации пачек деталей и не зажимные переданные устройства) и не передвижные (между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столья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скаты, желоба) устройства.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рис. 5.5 показан двух линейный ленточный горизонтальный замкнутый конвейер, а на рис. 5.6 – двух линейный агрегат с ручным перемещением полуфабриката по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междустолью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Потоки со свободным ритмом имеют ряд преимуществ перед потоками с жестким ритмом. Они более маневренны и легко перестраиваются при выпуске новых моделей. Групповое размещение рабочих мест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позволяет лучше использовать оборудование рабочее время на выполнение операции на таких потоках сокращается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благодаря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пачковой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системе подачи полуфабриката (снижается время на монтажно-переместительные приемы), увеличивается возможность использования индивидуальных способностей рабочих (высокую производительность труда, квалификацию физиологические особенности и т.п.).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Но чтобы учесть различие ритма работы разных исполнителей, между рабочими местами необходимо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разместить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межоперационный запас полуфабриката. Величина такого запаса зависит от габарита изделия, частоты сменяемости ассортимента, вида транспортирующего устройства, числа деталей в одной пачке и т.д.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некоторых случаях, чаще всего при изготовлении верхней одежды, на разных стадиях производства целесообразно использовать различные ритмы обработки полуфабрикатов. Потоки, на которых на одних участках используется жесткий ритм, а на других — свободный, называются комбинированными.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Например, на потоке по изготовлению мужских пальто нескольких моделей в заготовительной секции работа организована со свободным ритмом, а в монтажной — со строгим ритмом (так как монтаж полуфабрикатов изделий даже различных моделей отличается технологической однородностью).</w:t>
      </w:r>
      <w:proofErr w:type="gramEnd"/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уже упоминалось, мощность потока определяется выпуском изделий в смену (или сутки) или числом рабочих на потоке. По мощности швейные потоки можно условно разделить на три группы — малой, средней и большой.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потоках малой мощности обычно изготовляют изделия широкого ассортимента. Это потоки с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низкими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производительностью </w:t>
      </w:r>
      <w:hyperlink r:id="rId9" w:tooltip="1. Основные понятия безопасности труда и аттестация рабочих мест 3" w:history="1">
        <w:r w:rsidRPr="00521460">
          <w:rPr>
            <w:rFonts w:ascii="Times New Roman" w:eastAsia="Times New Roman" w:hAnsi="Times New Roman" w:cs="Times New Roman"/>
            <w:color w:val="0000FF"/>
            <w:sz w:val="27"/>
            <w:szCs w:val="27"/>
            <w:shd w:val="clear" w:color="auto" w:fill="FFFFFF"/>
            <w:lang w:eastAsia="ru-RU"/>
          </w:rPr>
          <w:t>труда и коэффициентом использования оборудования</w:t>
        </w:r>
      </w:hyperlink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 высокой стоимостью обработки и низким уровнем механизации й автоматизации.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D99B0" wp14:editId="25EDCC88">
            <wp:extent cx="2777490" cy="2536190"/>
            <wp:effectExtent l="0" t="0" r="3810" b="0"/>
            <wp:docPr id="3" name="Рисунок 3" descr="https://topuch.ru/tehnologiya-shvejnogo-proizvodstva/901_html_m48e53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puch.ru/tehnologiya-shvejnogo-proizvodstva/901_html_m48e53e5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Рис. 5.5. Двух линейный ленточный горизонтальный замкнутый конвейер: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поворотный стол;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конвейерная лента;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 стационарная наклонная плоскость — между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столье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4 —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коробка для полуфабриката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CC3DD9" wp14:editId="6C6D6966">
            <wp:extent cx="3830320" cy="3407410"/>
            <wp:effectExtent l="0" t="0" r="0" b="2540"/>
            <wp:docPr id="4" name="Рисунок 4" descr="https://topuch.ru/tehnologiya-shvejnogo-proizvodstva/901_html_614887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puch.ru/tehnologiya-shvejnogo-proizvodstva/901_html_614887d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Рис 5.6. Двух линейный агрегат с ручным перемещением полуфабриката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между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столью</w:t>
      </w:r>
      <w:proofErr w:type="spellEnd"/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C715768" wp14:editId="6332F3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2" descr="https://topuch.ru/tehnologiya-shvejnogo-proizvodstva/901_html_7f95fd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uch.ru/tehnologiya-shvejnogo-proizvodstva/901_html_7f95fd7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4AA6FC9" wp14:editId="098F38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3" descr="https://topuch.ru/tehnologiya-shvejnogo-proizvodstva/901_html_522372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puch.ru/tehnologiya-shvejnogo-proizvodstva/901_html_522372c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Потоки средней мощности имеют достаточное распространение на швейных предприятиях. Их технико-экономические пока застели гораздо выше, чем потоков малой мощности. На них можно выпускать изделия достаточно широкого ассортимента.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Потоки большой мощности самые экономичные, их технико-экономические показатели значительно лучше, чем первых двух благодаря большей специализации труда на рабочих местах, увеличению коэффициента использования оборудования, оснащению рабочих мест высокопроизводительным оборудованием и средствами малой механизации, использованию современной технологии. Однако потоки большой мощности рациональны при специализации предприятия на выпуске изделий определенного ассортимента.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табл. 5.5 дана классификация мощности потоков.</w:t>
      </w:r>
    </w:p>
    <w:p w:rsidR="00521460" w:rsidRPr="00521460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Мощность, при которой для конкретного ассортимента и определенной оснащенности потока технико-экономические показатели достигают наилучшего значения, называют оптимальной. В реальных условиях производства достижение оптимальной мощности не всегда возможно, поэтому следует выбирать рациональную мощность, при которой значения технико-экономических показателей потока остаются высокими.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5.5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Классификация мощности потоков</w:t>
      </w:r>
    </w:p>
    <w:tbl>
      <w:tblPr>
        <w:tblW w:w="99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03"/>
        <w:gridCol w:w="1747"/>
        <w:gridCol w:w="1563"/>
        <w:gridCol w:w="1747"/>
      </w:tblGrid>
      <w:tr w:rsidR="00521460" w:rsidRPr="00521460" w:rsidTr="00521460">
        <w:trPr>
          <w:tblCellSpacing w:w="0" w:type="dxa"/>
        </w:trPr>
        <w:tc>
          <w:tcPr>
            <w:tcW w:w="4800" w:type="dxa"/>
            <w:vMerge w:val="restart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4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02A5025E" wp14:editId="0F5877F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7" name="Рисунок 4" descr="https://topuch.ru/tehnologiya-shvejnogo-proizvodstva/901_html_m563366c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opuch.ru/tehnologiya-shvejnogo-proizvodstva/901_html_m563366c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4950" w:type="dxa"/>
            <w:gridSpan w:val="3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Мощность, число рабочих на потоке</w:t>
            </w:r>
          </w:p>
        </w:tc>
      </w:tr>
      <w:tr w:rsidR="00521460" w:rsidRPr="00521460" w:rsidTr="0052146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малая, не более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большая, более</w:t>
            </w:r>
          </w:p>
        </w:tc>
      </w:tr>
      <w:tr w:rsidR="00521460" w:rsidRPr="00521460" w:rsidTr="00521460">
        <w:trPr>
          <w:trHeight w:val="135"/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Пальто мужские и женские</w:t>
            </w:r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51...100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</w:tr>
      <w:tr w:rsidR="00521460" w:rsidRPr="00521460" w:rsidTr="00521460">
        <w:trPr>
          <w:trHeight w:val="165"/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Пальто детские</w:t>
            </w:r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51...80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</w:t>
            </w:r>
          </w:p>
        </w:tc>
      </w:tr>
      <w:tr w:rsidR="00521460" w:rsidRPr="00521460" w:rsidTr="00521460">
        <w:trPr>
          <w:trHeight w:val="135"/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Плащи мужские и женские</w:t>
            </w:r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41...80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</w:t>
            </w:r>
          </w:p>
        </w:tc>
      </w:tr>
      <w:tr w:rsidR="00521460" w:rsidRPr="00521460" w:rsidTr="00521460">
        <w:trPr>
          <w:trHeight w:val="135"/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Пиджаки мужские шерстяные</w:t>
            </w:r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51...100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</w:tr>
      <w:tr w:rsidR="00521460" w:rsidRPr="00521460" w:rsidTr="00521460">
        <w:trPr>
          <w:trHeight w:val="150"/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Брюки мужские шерстяные</w:t>
            </w:r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41...80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</w:t>
            </w:r>
          </w:p>
        </w:tc>
      </w:tr>
      <w:tr w:rsidR="00521460" w:rsidRPr="00521460" w:rsidTr="00521460">
        <w:trPr>
          <w:trHeight w:val="240"/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Костюмы мужские шерстяные</w:t>
            </w:r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91...180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</w:t>
            </w:r>
          </w:p>
        </w:tc>
      </w:tr>
      <w:tr w:rsidR="00521460" w:rsidRPr="00521460" w:rsidTr="00521460">
        <w:trPr>
          <w:trHeight w:val="165"/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Платья женские шерстяные и шелковые</w:t>
            </w:r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31...70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</w:tr>
      <w:tr w:rsidR="00521460" w:rsidRPr="00521460" w:rsidTr="00521460">
        <w:trPr>
          <w:trHeight w:val="195"/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Платья женские хлопчатобумажные</w:t>
            </w:r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26...50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</w:tr>
      <w:tr w:rsidR="00521460" w:rsidRPr="00521460" w:rsidTr="00521460">
        <w:trPr>
          <w:trHeight w:val="150"/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Платья детские</w:t>
            </w:r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26...50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</w:tr>
      <w:tr w:rsidR="00521460" w:rsidRPr="00521460" w:rsidTr="00521460">
        <w:trPr>
          <w:trHeight w:val="135"/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Сорочки мужские и детские</w:t>
            </w:r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26...50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</w:tr>
      <w:tr w:rsidR="00521460" w:rsidRPr="00521460" w:rsidTr="00521460">
        <w:trPr>
          <w:trHeight w:val="150"/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Брюки </w:t>
            </w:r>
            <w:hyperlink r:id="rId15" w:tooltip="Мужские половые железы" w:history="1">
              <w:r w:rsidRPr="00521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мужские хлопчатобумажные</w:t>
              </w:r>
            </w:hyperlink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35...70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</w:tr>
      <w:tr w:rsidR="00521460" w:rsidRPr="00521460" w:rsidTr="00521460">
        <w:trPr>
          <w:trHeight w:val="165"/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Брюки детские шерстяные</w:t>
            </w:r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35...70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</w:p>
        </w:tc>
      </w:tr>
      <w:tr w:rsidR="00521460" w:rsidRPr="00521460" w:rsidTr="00521460">
        <w:trPr>
          <w:trHeight w:val="165"/>
          <w:tblCellSpacing w:w="0" w:type="dxa"/>
        </w:trPr>
        <w:tc>
          <w:tcPr>
            <w:tcW w:w="480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Пальто из искусственного меха</w:t>
            </w:r>
          </w:p>
        </w:tc>
        <w:tc>
          <w:tcPr>
            <w:tcW w:w="171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50...80</w:t>
            </w:r>
          </w:p>
        </w:tc>
        <w:tc>
          <w:tcPr>
            <w:tcW w:w="153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</w:t>
            </w:r>
          </w:p>
        </w:tc>
      </w:tr>
    </w:tbl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Ниже приведены рекомендуемые рациональные мощности потоков, изготовляющих различные виды изделий.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Рациональные мощности потоков при изготовлении изделий различного ассортимента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Изделия Число рабочих</w:t>
      </w:r>
      <w:r w:rsidR="00211F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потоке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Пальто мужские зимние и демисезонные 100... 130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Пальто женские зимние и демисезонные 100... 130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Пальто для мальчиков и девочек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школьного возраста 70... 100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Пальто для мальчиков и девочек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дошкольного возраста 50...70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Пальто из искусственного меха 60...80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Плащи мужские и женские 80...90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Пиджаки мужские шерстяные 140... 185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Брюки мужские шерстяные 50...90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Костюмы мужские 190...275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Брюки хлопчатобумажные 70... 100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Куртки детские 45...70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Брюки детские шерстяные 30... 40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Костюмы детские шерстяные 70... 100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Платья женские 50...70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Платья детские 40...60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Сорочки мужские и детские 45...90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степени прерывности технологического процесса, т. е. числу специализированных секций, участков или групп, швейные потоки делятся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несекционные и секционные.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изготовлении нетрудоемких изделий (чаще всего на потоках малой мощности) поток может быть единый и неразрывный, без выделения каких-либо участков и секций, т. е.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несекционный.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обработке однородных изделий технологически сходных операций может быть около 80 %. Технологически разнообразные операции, необходимость которых вызвана различными модельными особенностями, встречаются в основном при заготовке деталей изделий. Поэтому такие изделия целесообразно обрабатывать в специализированных по общности технологии группах — Акциях.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Секционный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поток — это поток, на котором технологический процесс расчленен по стадиям обработки изделий на секции, Подчиняющиеся единому такту потока. Секционные потоки побили в промышленности большое распространение, так как и строятся по принципу технологической специализации. Секционные потоки могут быть потоками большой, средней и малой мощности.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Обычно выделяют заготовительную и монтажную секции, секцию влажно-тепловой обработки и окончательной отделки изделий, но иногда секций может быть только две — заготовительная и монтажно-отделочная (например, при изготовлении женских шелковых и хлопчатобумажных платьев).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заготовительной секции выполняются операции по заготовке отдельных узлов и деталей. При этом в соответствии с модельными особенностями изготовляемых изделий заготовительная секция может быть разбита на специализированные участки или группы (например, по обработке спинок, полочек, мелких деталей и т.п.).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монтажной секции производятся сборочные операции и виды работ, в небольшой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степени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зависящие от модельных особенностей.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Отделочную секцию выделяют в том случае, если на предприятии нет специализированного отделочного цеха.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Между секциями </w:t>
      </w:r>
      <w:hyperlink r:id="rId16" w:tooltip="Реферат Контроль качества исследований. Выполнила Эфендиева Севиндж Мухтар кызы" w:history="1">
        <w:r w:rsidRPr="00521460">
          <w:rPr>
            <w:rFonts w:ascii="Times New Roman" w:eastAsia="Times New Roman" w:hAnsi="Times New Roman" w:cs="Times New Roman"/>
            <w:color w:val="0000FF"/>
            <w:sz w:val="27"/>
            <w:szCs w:val="27"/>
            <w:shd w:val="clear" w:color="auto" w:fill="FFFFFF"/>
            <w:lang w:eastAsia="ru-RU"/>
          </w:rPr>
          <w:t xml:space="preserve">организуют </w:t>
        </w:r>
        <w:proofErr w:type="gramStart"/>
        <w:r w:rsidRPr="00521460">
          <w:rPr>
            <w:rFonts w:ascii="Times New Roman" w:eastAsia="Times New Roman" w:hAnsi="Times New Roman" w:cs="Times New Roman"/>
            <w:color w:val="0000FF"/>
            <w:sz w:val="27"/>
            <w:szCs w:val="27"/>
            <w:shd w:val="clear" w:color="auto" w:fill="FFFFFF"/>
            <w:lang w:eastAsia="ru-RU"/>
          </w:rPr>
          <w:t>меж</w:t>
        </w:r>
        <w:proofErr w:type="gramEnd"/>
        <w:r w:rsidRPr="00521460">
          <w:rPr>
            <w:rFonts w:ascii="Times New Roman" w:eastAsia="Times New Roman" w:hAnsi="Times New Roman" w:cs="Times New Roman"/>
            <w:color w:val="0000FF"/>
            <w:sz w:val="27"/>
            <w:szCs w:val="27"/>
            <w:shd w:val="clear" w:color="auto" w:fill="FFFFFF"/>
            <w:lang w:eastAsia="ru-RU"/>
          </w:rPr>
          <w:t xml:space="preserve"> </w:t>
        </w:r>
        <w:proofErr w:type="gramStart"/>
        <w:r w:rsidRPr="00521460">
          <w:rPr>
            <w:rFonts w:ascii="Times New Roman" w:eastAsia="Times New Roman" w:hAnsi="Times New Roman" w:cs="Times New Roman"/>
            <w:color w:val="0000FF"/>
            <w:sz w:val="27"/>
            <w:szCs w:val="27"/>
            <w:shd w:val="clear" w:color="auto" w:fill="FFFFFF"/>
            <w:lang w:eastAsia="ru-RU"/>
          </w:rPr>
          <w:t>секционный</w:t>
        </w:r>
        <w:proofErr w:type="gramEnd"/>
        <w:r w:rsidRPr="00521460">
          <w:rPr>
            <w:rFonts w:ascii="Times New Roman" w:eastAsia="Times New Roman" w:hAnsi="Times New Roman" w:cs="Times New Roman"/>
            <w:color w:val="0000FF"/>
            <w:sz w:val="27"/>
            <w:szCs w:val="27"/>
            <w:shd w:val="clear" w:color="auto" w:fill="FFFFFF"/>
            <w:lang w:eastAsia="ru-RU"/>
          </w:rPr>
          <w:t xml:space="preserve"> контроль качества</w:t>
        </w:r>
      </w:hyperlink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который препятствует поступлению бракованных полуфабрикатов из секции в секцию.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обеспечения ритмичной работы между секциями предусматривают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секционный запас.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Секции потоков большой мощности могут работать с различным ритмом. Это связано с тем, что трудоемкость технологически неделимых операций в секциях различна. Часто в монтажной секции, чтобы избежать операций с повышенной трудоемкостью, выделяют два-три параллельных однотипных потока (линии) с суммарной мощностью, равной мощности заготовительной 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секции. Такое строение монтажной секции экономически выгодно. Каждый из этих потоков (линий) можно использовать, например, для выпуска разных моделей или изделий разных типоразмеров. На каждой линии можно поставить прессы с подушками соответствующего профиля и работать без смены подушек; можно использовать высокопроизводительное оборудование для нескольких линий и т. п.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рис. 5.7 показана общая структура технологического секционного потока по изготовлению верхней одежды.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Преимуществами секционных потоков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перед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несекционными являются: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снижение затрат времени и улучшение качества изделия благодаря специализации рабочих мест монтажной и отделочной секций;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большая маневренность потока при смене моделей;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возможность одновременного изготовления большего числа моделей;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возможность применения в отдельных секциях различных организационных форм.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недостаткам относится то, что организация секционного потока намного сложнее, чем несекционного, что усложняет учет, увеличивает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секционный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запас и вызывает затруднения в управлении таким потоком.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способу загрузки потока полуфабрикатами потоки могут быть с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централизованным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децентрализованным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запуском. В первом случае из одного центра запускается полный комплект деталей, во втором отдельные узлы и детали подаются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те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рабочие места, где их должны обрабатывать.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Централизованный запуск может быть и поштучным, и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пачковых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децентрализованный — только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пачковым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211F42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Поштучный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запуск применяют на потоках с жестким или комбинированным ритмом (на тех участках, где используют конвейер). При таком запуске требуется четкая организация технологического процесса, обеспечивающая нормальную работу, объем незавершенного производства при этом невелик.</w:t>
      </w:r>
    </w:p>
    <w:p w:rsidR="00521460" w:rsidRPr="00521460" w:rsidRDefault="00521460" w:rsidP="005214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Пачковый</w:t>
      </w:r>
      <w:proofErr w:type="spellEnd"/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запуск по сравнению с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поштучным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увеличивает объем незавершенного производства. При этом усложняется учет, требуются дополнительное время на подборку деталей по размеру при монтаже и дополнительное место для хранения пачки. Но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пачковый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запуск имеет и большое преимущество — уменьшается время на вспомогательные приемы (например, из пачки, положенной на машину, можно брать деталь за деталью, подкладывать ее под лапку машины и не разрезать нитки стачного шва). Кроме того, создаются условия для механизации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вспомогательно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переместительных приемов, применения полуавтоматов (например, для обработки клапанов прорезных карманов пиджака) Число изделий в пачке, </w:t>
      </w:r>
      <w:hyperlink r:id="rId17" w:tooltip="Толковый словарь терминов " w:history="1">
        <w:r w:rsidRPr="00521460">
          <w:rPr>
            <w:rFonts w:ascii="Times New Roman" w:eastAsia="Times New Roman" w:hAnsi="Times New Roman" w:cs="Times New Roman"/>
            <w:color w:val="0000FF"/>
            <w:sz w:val="27"/>
            <w:szCs w:val="27"/>
            <w:shd w:val="clear" w:color="auto" w:fill="FFFFFF"/>
            <w:lang w:eastAsia="ru-RU"/>
          </w:rPr>
          <w:t>поступающей на рабочее место</w:t>
        </w:r>
      </w:hyperlink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называется транспортной партией. Ее размер рекомендуют приближать к размеру пачки при раскрое (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равным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числу полотен в настиле), размер транспортной партии зависит от вида и размеров изделия, организационной формы потока, вида средств для транспортирования пачки и т.д. В табл. 5.6 приведены возможные (рекомендуемые) размеры транспортных партий в зависимости от ассортимента выпускаемых изделий в разных секциях изготовления полуфабрикатов.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21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AB8F8" wp14:editId="6AC7110E">
            <wp:extent cx="4192270" cy="2380615"/>
            <wp:effectExtent l="0" t="0" r="0" b="635"/>
            <wp:docPr id="10" name="Рисунок 10" descr="https://topuch.ru/tehnologiya-shvejnogo-proizvodstva/901_html_m2a243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puch.ru/tehnologiya-shvejnogo-proizvodstva/901_html_m2a243f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Рис. 5.7. Общая структура технологического секционного потока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зависимости от числа изготовляемых моделей потоки подразделяются на одно модельные, много модельные и много ассортиментные.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5.6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Рекомендуемые размеры транспортных партий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59"/>
        <w:gridCol w:w="1829"/>
        <w:gridCol w:w="1347"/>
        <w:gridCol w:w="1301"/>
      </w:tblGrid>
      <w:tr w:rsidR="00521460" w:rsidRPr="00521460" w:rsidTr="00521460">
        <w:trPr>
          <w:tblCellSpacing w:w="0" w:type="dxa"/>
        </w:trPr>
        <w:tc>
          <w:tcPr>
            <w:tcW w:w="6120" w:type="dxa"/>
            <w:vMerge w:val="restart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</w:t>
            </w:r>
          </w:p>
        </w:tc>
        <w:tc>
          <w:tcPr>
            <w:tcW w:w="3716" w:type="dxa"/>
            <w:gridSpan w:val="3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единиц изделий в секции</w:t>
            </w:r>
          </w:p>
        </w:tc>
      </w:tr>
      <w:tr w:rsidR="00521460" w:rsidRPr="00521460" w:rsidTr="0052146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заготовительной</w:t>
            </w:r>
          </w:p>
        </w:tc>
        <w:tc>
          <w:tcPr>
            <w:tcW w:w="1364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монтажной</w:t>
            </w:r>
          </w:p>
        </w:tc>
        <w:tc>
          <w:tcPr>
            <w:tcW w:w="5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отделочной</w:t>
            </w:r>
          </w:p>
        </w:tc>
      </w:tr>
      <w:tr w:rsidR="00521460" w:rsidRPr="00521460" w:rsidTr="00521460">
        <w:trPr>
          <w:trHeight w:val="180"/>
          <w:tblCellSpacing w:w="0" w:type="dxa"/>
        </w:trPr>
        <w:tc>
          <w:tcPr>
            <w:tcW w:w="61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Пальто мужские и женские зимние</w:t>
            </w:r>
          </w:p>
        </w:tc>
        <w:tc>
          <w:tcPr>
            <w:tcW w:w="1832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1364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5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521460" w:rsidRPr="00521460" w:rsidTr="00521460">
        <w:trPr>
          <w:trHeight w:val="465"/>
          <w:tblCellSpacing w:w="0" w:type="dxa"/>
        </w:trPr>
        <w:tc>
          <w:tcPr>
            <w:tcW w:w="61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Пальто мужские и женские демисезонные</w:t>
            </w:r>
          </w:p>
        </w:tc>
        <w:tc>
          <w:tcPr>
            <w:tcW w:w="1832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364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5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521460" w:rsidRPr="00521460" w:rsidTr="00521460">
        <w:trPr>
          <w:trHeight w:val="165"/>
          <w:tblCellSpacing w:w="0" w:type="dxa"/>
        </w:trPr>
        <w:tc>
          <w:tcPr>
            <w:tcW w:w="61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Пальто для детей школьного возраста</w:t>
            </w:r>
          </w:p>
        </w:tc>
        <w:tc>
          <w:tcPr>
            <w:tcW w:w="1832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364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5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521460" w:rsidRPr="00521460" w:rsidTr="00521460">
        <w:trPr>
          <w:trHeight w:val="195"/>
          <w:tblCellSpacing w:w="0" w:type="dxa"/>
        </w:trPr>
        <w:tc>
          <w:tcPr>
            <w:tcW w:w="61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Пальто для детей дошкольного возраста</w:t>
            </w:r>
          </w:p>
        </w:tc>
        <w:tc>
          <w:tcPr>
            <w:tcW w:w="1832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364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5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</w:tr>
      <w:tr w:rsidR="00521460" w:rsidRPr="00521460" w:rsidTr="00521460">
        <w:trPr>
          <w:trHeight w:val="210"/>
          <w:tblCellSpacing w:w="0" w:type="dxa"/>
        </w:trPr>
        <w:tc>
          <w:tcPr>
            <w:tcW w:w="61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Пальто из искусственного меха</w:t>
            </w:r>
          </w:p>
        </w:tc>
        <w:tc>
          <w:tcPr>
            <w:tcW w:w="1832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1364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5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</w:tr>
      <w:tr w:rsidR="00521460" w:rsidRPr="00521460" w:rsidTr="00521460">
        <w:trPr>
          <w:trHeight w:val="225"/>
          <w:tblCellSpacing w:w="0" w:type="dxa"/>
        </w:trPr>
        <w:tc>
          <w:tcPr>
            <w:tcW w:w="61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Плащи мужские и женские</w:t>
            </w:r>
          </w:p>
        </w:tc>
        <w:tc>
          <w:tcPr>
            <w:tcW w:w="1832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364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10...15</w:t>
            </w:r>
          </w:p>
        </w:tc>
        <w:tc>
          <w:tcPr>
            <w:tcW w:w="5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10...15</w:t>
            </w:r>
          </w:p>
        </w:tc>
      </w:tr>
      <w:tr w:rsidR="00521460" w:rsidRPr="00521460" w:rsidTr="00521460">
        <w:trPr>
          <w:trHeight w:val="240"/>
          <w:tblCellSpacing w:w="0" w:type="dxa"/>
        </w:trPr>
        <w:tc>
          <w:tcPr>
            <w:tcW w:w="61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Пиджаки мужские</w:t>
            </w:r>
          </w:p>
        </w:tc>
        <w:tc>
          <w:tcPr>
            <w:tcW w:w="1832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364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5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</w:tr>
      <w:tr w:rsidR="00521460" w:rsidRPr="00521460" w:rsidTr="00521460">
        <w:trPr>
          <w:trHeight w:val="225"/>
          <w:tblCellSpacing w:w="0" w:type="dxa"/>
        </w:trPr>
        <w:tc>
          <w:tcPr>
            <w:tcW w:w="61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Брюки мужские шерстяные</w:t>
            </w:r>
          </w:p>
        </w:tc>
        <w:tc>
          <w:tcPr>
            <w:tcW w:w="1832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364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10...15</w:t>
            </w:r>
          </w:p>
        </w:tc>
        <w:tc>
          <w:tcPr>
            <w:tcW w:w="5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10...15</w:t>
            </w:r>
          </w:p>
        </w:tc>
      </w:tr>
      <w:tr w:rsidR="00521460" w:rsidRPr="00521460" w:rsidTr="00521460">
        <w:trPr>
          <w:trHeight w:val="150"/>
          <w:tblCellSpacing w:w="0" w:type="dxa"/>
        </w:trPr>
        <w:tc>
          <w:tcPr>
            <w:tcW w:w="61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Брюки мужские </w:t>
            </w:r>
            <w:proofErr w:type="spellStart"/>
            <w:proofErr w:type="gramStart"/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Хлопчато</w:t>
            </w:r>
            <w:proofErr w:type="spellEnd"/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бумажные</w:t>
            </w:r>
            <w:proofErr w:type="gramEnd"/>
          </w:p>
        </w:tc>
        <w:tc>
          <w:tcPr>
            <w:tcW w:w="1832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364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15...20</w:t>
            </w:r>
          </w:p>
        </w:tc>
        <w:tc>
          <w:tcPr>
            <w:tcW w:w="5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15...20</w:t>
            </w:r>
          </w:p>
        </w:tc>
      </w:tr>
      <w:tr w:rsidR="00521460" w:rsidRPr="00521460" w:rsidTr="00521460">
        <w:trPr>
          <w:trHeight w:val="240"/>
          <w:tblCellSpacing w:w="0" w:type="dxa"/>
        </w:trPr>
        <w:tc>
          <w:tcPr>
            <w:tcW w:w="61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Платья женские и детские</w:t>
            </w:r>
          </w:p>
        </w:tc>
        <w:tc>
          <w:tcPr>
            <w:tcW w:w="1832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25...30</w:t>
            </w:r>
          </w:p>
        </w:tc>
        <w:tc>
          <w:tcPr>
            <w:tcW w:w="1364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25...30</w:t>
            </w:r>
          </w:p>
        </w:tc>
        <w:tc>
          <w:tcPr>
            <w:tcW w:w="5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25...30</w:t>
            </w:r>
          </w:p>
        </w:tc>
      </w:tr>
      <w:tr w:rsidR="00521460" w:rsidRPr="00521460" w:rsidTr="00521460">
        <w:trPr>
          <w:trHeight w:val="240"/>
          <w:tblCellSpacing w:w="0" w:type="dxa"/>
        </w:trPr>
        <w:tc>
          <w:tcPr>
            <w:tcW w:w="61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Сорочки мужские</w:t>
            </w:r>
          </w:p>
        </w:tc>
        <w:tc>
          <w:tcPr>
            <w:tcW w:w="1832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60...80</w:t>
            </w:r>
          </w:p>
        </w:tc>
        <w:tc>
          <w:tcPr>
            <w:tcW w:w="1364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10...20*</w:t>
            </w:r>
          </w:p>
        </w:tc>
        <w:tc>
          <w:tcPr>
            <w:tcW w:w="5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10...20*</w:t>
            </w:r>
          </w:p>
        </w:tc>
      </w:tr>
      <w:tr w:rsidR="00521460" w:rsidRPr="00521460" w:rsidTr="00521460">
        <w:trPr>
          <w:trHeight w:val="210"/>
          <w:tblCellSpacing w:w="0" w:type="dxa"/>
        </w:trPr>
        <w:tc>
          <w:tcPr>
            <w:tcW w:w="61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Сорочки детские</w:t>
            </w:r>
          </w:p>
        </w:tc>
        <w:tc>
          <w:tcPr>
            <w:tcW w:w="1832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60...80</w:t>
            </w:r>
          </w:p>
        </w:tc>
        <w:tc>
          <w:tcPr>
            <w:tcW w:w="1364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520" w:type="dxa"/>
            <w:shd w:val="clear" w:color="auto" w:fill="FFFFFF"/>
            <w:hideMark/>
          </w:tcPr>
          <w:p w:rsidR="00521460" w:rsidRPr="00521460" w:rsidRDefault="00521460" w:rsidP="005214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</w:tr>
    </w:tbl>
    <w:p w:rsidR="00211F42" w:rsidRDefault="00521460" w:rsidP="00521460">
      <w:pPr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11F42" w:rsidRDefault="00211F42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</w:t>
      </w:r>
      <w:r w:rsidR="00521460"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дно модельные </w:t>
      </w:r>
      <w:r w:rsidR="00521460"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потоки применяют при изготовлении изделий табельного ассортимента, например спецодежды, форменной одежды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Много модельные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потоки применяют при изготовлении многих моделей одного вида изделий любого ассортимента.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Много ассортиментные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потоки предусматривают изготовление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наодном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потоке нескольких видов разных изделий, имеющих однотипную последовательность технологической обработки, например женских пальто и жакетов, мужских пальто и полупальто пальто для детей дошкольного и младшего школьного возраста.</w:t>
      </w:r>
      <w:proofErr w:type="gramEnd"/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одно </w:t>
      </w:r>
      <w:hyperlink r:id="rId19" w:tooltip="Исследование порядка запуска компьютера" w:history="1">
        <w:r w:rsidRPr="00521460">
          <w:rPr>
            <w:rFonts w:ascii="Times New Roman" w:eastAsia="Times New Roman" w:hAnsi="Times New Roman" w:cs="Times New Roman"/>
            <w:color w:val="0000FF"/>
            <w:sz w:val="27"/>
            <w:szCs w:val="27"/>
            <w:shd w:val="clear" w:color="auto" w:fill="FFFFFF"/>
            <w:lang w:eastAsia="ru-RU"/>
          </w:rPr>
          <w:t>модельных потоках порядок запуска кроя последовательный</w:t>
        </w:r>
      </w:hyperlink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т. е. сначала запускается и соответственно обрабатывается вся партия модели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после этого партия модели Б, затем модели В и т.д.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много модельных и много ассортиментных потоках порядок запуска кроя в процесс может осуществляться тремя способами: цикличным, последовательно-ассортиментным и комбинированным.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цикличном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запуске модели запускаются на поток по циклам в порядке, заданном расчетом. Например, на много модельном потоке изготовляют три модели (А, Б, В) одного изделия. Необходимо получить равное число изделий каждой из этих моделей в смену. Запуск должен осуществляться в такой последовательности: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А, Б, В; А, Б, В и т.д. (цикл равен трем).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 если нужно, чтобы выпуск модели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был вдвое больше, чем А и Б, то схема запуска будет иметь вид А, Б, В, В; А, Б, В, В и т.д. (цикл равен четырем).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Цикличный запуск с поштучным питанием используют на конвейерных потоках с жестким ритмом. На не конвейерных потоках Цикличный запуск можно использовать с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пачковым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питанием. Такой запуск называют циклично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пачковым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Цикличный запуск применяют при изготовлении изделий разной трудоемкости, но с однотипными способами обработки, одинаковыми оборудованием и приспособлениями и желательно из материалов с одинаковыми свойствами и одного тона.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последовательно-ассортиментном (последовательном)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способе запуск осуществляется таким образом, что в течение определенного отрезка времени поток становится специализированным [за одну или несколько смен происходит перезаправка с одного изделия (модели) на другое (другую)]. Например, на трех модельном потоке при данном способе модель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запускают в течение времени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</w:t>
      </w:r>
      <w:r w:rsidRPr="005214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А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модель Б — в течение времени </w:t>
      </w:r>
      <w:proofErr w:type="spellStart"/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t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  <w:lang w:eastAsia="ru-RU"/>
        </w:rPr>
        <w:t>Б</w:t>
      </w:r>
      <w:proofErr w:type="spellEnd"/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модель В — в течете времени </w:t>
      </w:r>
      <w:proofErr w:type="spellStart"/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t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  <w:lang w:eastAsia="ru-RU"/>
        </w:rPr>
        <w:t>B</w:t>
      </w:r>
      <w:proofErr w:type="spellEnd"/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этом (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</w:t>
      </w:r>
      <w:r w:rsidRPr="005214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А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+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</w:t>
      </w:r>
      <w:r w:rsidRPr="005214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Б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+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</w:t>
      </w:r>
      <w:r w:rsidRPr="005214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в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)n = </w:t>
      </w:r>
      <w:proofErr w:type="spellStart"/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  <w:lang w:eastAsia="ru-RU"/>
        </w:rPr>
        <w:t>см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spellEnd"/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где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</w:t>
      </w:r>
      <w:r w:rsidRPr="005214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см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— продолжительность смены, </w:t>
      </w:r>
      <w:proofErr w:type="gramStart"/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число смен, в течение которых изготовляют эти модели.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Последовательно-ассортиментный запуск применяют в следующих случаях: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стабильном ассортименте изделий, имеющих небольшие отклонения в трудоемкости изготовления, с однотипными способами обработки и однотипной оснасткой (такой запуск можно применять отдельно в монтажной секции). При смене моделей перестройку процесса не производят, переоборудуют лишь одно два рабочих места;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изготовлении изделий с большими различиями в трудоемкости и последовательности технологической обработки (например, женских платьев) малыми партиями на однородном оборудовании;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изготовлении изделий из материалов с разными свойствами. В этом случае при смене моделей регулируют оборудование.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комбинированном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или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последовательно-цикличном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запуске изготовляемые модели разбиваются на группы, которые последовательно поступают на поток. При этом внутри каждой группы, модели запускаются циклично.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Например, четыре модели (А, Б, В, Г) делят на группы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Б и В, Г. Сначала изготовляют все изделия моделей А, Б, которые запускаются по схеме А, Б, А, Б и т.д., затем все изделия моделей В, Г по схеме В, Г, В, Г.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Комбинированный запуск применяют при одновременном изготовлении большого числа моделей с </w:t>
      </w:r>
      <w:proofErr w:type="gramStart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различными</w:t>
      </w:r>
      <w:proofErr w:type="gramEnd"/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трудоемкостью и сложностью обработки.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предприятие работает в несколько смен, то потоки могут быть съемные и несъемные.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съемных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потоках каждая смена изготовляет только свои изделия. По окончании смены изделия, находящиеся на различных стадиях обработки, снимают с потока и хранят в определенном месте до начала работы этой же смены.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 </w:t>
      </w:r>
      <w:r w:rsidRPr="005214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несъемных 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потоках рабочие последующей смены продолжают обработку полуфабрикатов предыдущей смены. Съемные потоки имеют ряд недостатков: теряется время (2...3%) на подготовительно-заключительную работу (т. е. на перенос полуфабрикатов после смены в места хранения и раскладывание в начале смены на рабочем месте); объем незавершенного производства возрастает почти в два раза; требуются дополнительные площади для хранения полуфабрикатов;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ухудшается качество продукции, так как во время хранения полуфабрикаты мнутся, загрязняются;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возрастает </w:t>
      </w:r>
      <w:hyperlink r:id="rId20" w:tooltip="Схема расследования пожара" w:history="1">
        <w:r w:rsidRPr="00521460">
          <w:rPr>
            <w:rFonts w:ascii="Times New Roman" w:eastAsia="Times New Roman" w:hAnsi="Times New Roman" w:cs="Times New Roman"/>
            <w:color w:val="0000FF"/>
            <w:sz w:val="27"/>
            <w:szCs w:val="27"/>
            <w:shd w:val="clear" w:color="auto" w:fill="FFFFFF"/>
            <w:lang w:eastAsia="ru-RU"/>
          </w:rPr>
          <w:t>пожара опасность</w:t>
        </w:r>
      </w:hyperlink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ухудшаются санитарные условия в цехе и его эстетические показатели.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съемные потоки имеют и преимущество, заключающееся в возможности одновременного изготовления большого числа моделей; чаще всего съемные потоки применяются при изготовлении женских платьев.</w:t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21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EB69C" wp14:editId="480060AE">
            <wp:extent cx="6021238" cy="3677427"/>
            <wp:effectExtent l="0" t="0" r="0" b="0"/>
            <wp:docPr id="11" name="Рисунок 11" descr="https://topuch.ru/tehnologiya-shvejnogo-proizvodstva/901_html_17354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opuch.ru/tehnologiya-shvejnogo-proizvodstva/901_html_1735417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49" cy="36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швейной промышленности в основном применяют наиболее прогрессивную форму организации производства — несъемные потоки.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Выбор формы организации технологических потоков обычно осуществляют в приведенной ниже последовательности: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определяют ассортимент, модель или модели, группируют модели по общности конструктивно-технологических признаков;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определяют последовательность выпуска изделий каждой модели, их число и календарные сроки;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выбирают мощность потока;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выбирают методы обработки изделий и оборудование, устанавливают затраты времени на выполнение отдельных операций и всего изделия;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определяют порядок и способ подачи кроя и перемещения полуфабрикатов и готовой продукции от одного исполнителя к другому;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выбирают транспортные средства;</w:t>
      </w:r>
    </w:p>
    <w:p w:rsidR="00211F42" w:rsidRDefault="00521460" w:rsidP="00211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устанавливают степень разделения труда;</w:t>
      </w:r>
    </w:p>
    <w:p w:rsidR="00521460" w:rsidRDefault="00521460" w:rsidP="00211F42">
      <w:pPr>
        <w:spacing w:after="0" w:line="240" w:lineRule="auto"/>
        <w:ind w:firstLine="567"/>
      </w:pPr>
      <w:r w:rsidRPr="005214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определяют наличие смен на потоке.</w:t>
      </w:r>
    </w:p>
    <w:sectPr w:rsidR="0052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F3F"/>
    <w:multiLevelType w:val="multilevel"/>
    <w:tmpl w:val="9938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05"/>
    <w:rsid w:val="000C4714"/>
    <w:rsid w:val="00211F42"/>
    <w:rsid w:val="002C4FF1"/>
    <w:rsid w:val="00521460"/>
    <w:rsid w:val="00B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47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47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hyperlink" Target="https://topuch.ru/tolkovij-slovare-terminov-internet-v-obrazovanii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puch.ru/referat-kontrole-kachestva-issledovanij-vipolnila-efendieva-se/index.html" TargetMode="External"/><Relationship Id="rId20" Type="http://schemas.openxmlformats.org/officeDocument/2006/relationships/hyperlink" Target="https://topuch.ru/shema-rassledovaniya-pojara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puch.ru/otchet-po-proizvodstvennoj-praktike-vipolnila-uchashayasya-gru-v2/index.htm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topuch.ru/mujskie-polovie-jelezi/index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topuch.ru/issledovanie-poryadka-zapuska-kompeyuter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uch.ru/1-osnovnie-ponyatiya-bezopasnosti-truda-i-attestaciya-rabochih/index.html" TargetMode="External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2020-04-08T06:16:00Z</dcterms:created>
  <dcterms:modified xsi:type="dcterms:W3CDTF">2020-04-08T06:43:00Z</dcterms:modified>
</cp:coreProperties>
</file>