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0" w:rsidRDefault="00043690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</w:t>
      </w:r>
      <w:r w:rsidR="0036245C">
        <w:rPr>
          <w:rFonts w:eastAsia="Calibri"/>
          <w:lang w:eastAsia="en-US"/>
        </w:rPr>
        <w:t xml:space="preserve"> на </w:t>
      </w:r>
      <w:r w:rsidR="00A41F0B">
        <w:rPr>
          <w:rFonts w:eastAsia="Calibri"/>
          <w:lang w:eastAsia="en-US"/>
        </w:rPr>
        <w:t>11</w:t>
      </w:r>
      <w:r w:rsidR="00690154">
        <w:rPr>
          <w:rFonts w:eastAsia="Calibri"/>
          <w:lang w:eastAsia="en-US"/>
        </w:rPr>
        <w:t>.04.2020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самостоятельного изучения по дисциплине:</w:t>
      </w:r>
    </w:p>
    <w:p w:rsidR="0036245C" w:rsidRPr="00FB7A55" w:rsidRDefault="009A7049" w:rsidP="009A7049">
      <w:pPr>
        <w:pStyle w:val="a3"/>
        <w:rPr>
          <w:b/>
          <w:color w:val="000000"/>
          <w:sz w:val="27"/>
          <w:szCs w:val="27"/>
        </w:rPr>
      </w:pPr>
      <w:r w:rsidRPr="00FB7A55">
        <w:rPr>
          <w:rFonts w:eastAsia="Calibri"/>
          <w:b/>
          <w:lang w:eastAsia="en-US"/>
        </w:rPr>
        <w:t>МДК 01.01 Основы управления ассортиментом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изучения:</w:t>
      </w:r>
    </w:p>
    <w:p w:rsidR="000F3DE6" w:rsidRPr="00B15861" w:rsidRDefault="00C43837" w:rsidP="009A7049">
      <w:pPr>
        <w:pStyle w:val="a3"/>
        <w:rPr>
          <w:bCs/>
          <w:color w:val="000000"/>
          <w:sz w:val="28"/>
          <w:szCs w:val="28"/>
          <w:lang w:bidi="ru-RU"/>
        </w:rPr>
      </w:pPr>
      <w:bookmarkStart w:id="0" w:name="_GoBack"/>
      <w:bookmarkEnd w:id="0"/>
      <w:r w:rsidRPr="00B15861">
        <w:rPr>
          <w:color w:val="000000"/>
          <w:sz w:val="28"/>
          <w:szCs w:val="28"/>
        </w:rPr>
        <w:t>1.</w:t>
      </w:r>
      <w:r w:rsidRPr="00B15861">
        <w:rPr>
          <w:bCs/>
          <w:color w:val="000000"/>
          <w:sz w:val="28"/>
          <w:szCs w:val="28"/>
          <w:lang w:bidi="ru-RU"/>
        </w:rPr>
        <w:t xml:space="preserve"> </w:t>
      </w:r>
      <w:r w:rsidR="00B15861" w:rsidRPr="00B15861">
        <w:rPr>
          <w:rFonts w:eastAsia="Calibri"/>
          <w:bCs/>
          <w:color w:val="000000"/>
          <w:sz w:val="28"/>
          <w:szCs w:val="28"/>
          <w:shd w:val="clear" w:color="auto" w:fill="FFFFFF"/>
        </w:rPr>
        <w:t>Основы санитарии и гигиены в торговле. Правила торговли.</w:t>
      </w:r>
    </w:p>
    <w:p w:rsidR="00730056" w:rsidRDefault="00C43837" w:rsidP="00B15861">
      <w:pPr>
        <w:pStyle w:val="a3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 w:rsidRPr="00B15861">
        <w:rPr>
          <w:bCs/>
          <w:color w:val="000000"/>
          <w:sz w:val="28"/>
          <w:szCs w:val="28"/>
          <w:lang w:bidi="ru-RU"/>
        </w:rPr>
        <w:t xml:space="preserve">2. </w:t>
      </w:r>
      <w:r w:rsidR="00B15861" w:rsidRPr="00B15861">
        <w:rPr>
          <w:color w:val="000000"/>
          <w:sz w:val="28"/>
          <w:szCs w:val="28"/>
          <w:lang w:bidi="ru-RU"/>
        </w:rPr>
        <w:t>Нормативно-правовая база санитарно-эпидемиологических требований к организации и деятельности предприятий торговли</w:t>
      </w:r>
      <w:r w:rsidR="00B15861" w:rsidRPr="00B15861">
        <w:rPr>
          <w:rFonts w:eastAsia="Calibri"/>
          <w:bCs/>
          <w:color w:val="000000"/>
          <w:sz w:val="28"/>
          <w:szCs w:val="28"/>
          <w:shd w:val="clear" w:color="auto" w:fill="FFFFFF"/>
        </w:rPr>
        <w:t>.</w:t>
      </w:r>
    </w:p>
    <w:p w:rsidR="00985734" w:rsidRDefault="00985734" w:rsidP="00B15861">
      <w:pPr>
        <w:pStyle w:val="a3"/>
        <w:rPr>
          <w:rFonts w:eastAsia="Calibri"/>
          <w:bCs/>
          <w:color w:val="000000"/>
          <w:sz w:val="28"/>
          <w:szCs w:val="28"/>
          <w:shd w:val="clear" w:color="auto" w:fill="FFFFFF"/>
        </w:rPr>
      </w:pPr>
    </w:p>
    <w:p w:rsidR="00985734" w:rsidRPr="00985734" w:rsidRDefault="00985734" w:rsidP="00985734">
      <w:pPr>
        <w:shd w:val="clear" w:color="auto" w:fill="FFFFFF"/>
        <w:spacing w:after="100" w:afterAutospacing="1" w:line="240" w:lineRule="auto"/>
        <w:ind w:firstLine="13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Санитария и гигиена в торговле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санитарного состояния работника является наличие условий для выполнения санитарных правил. Во всех организациях торговли должны быть созданы все необходимые условия для соблюдения правил личной гигиены персонала. В туалете должны всегда иметься мыло, одноразовые бумажные полотенца, туалетная бумага. Санитарные правила не разрешают курить и принимать пищу на рабочем месте. Для приема пищи и курения отводятся специальные помещения. В целях соблюдения техники безопасности в каждой организации торговли должна быть аптечка с набором медикаментов для оказания первой медицинской помощи (нужно следить за сроками годности лекарств, иначе средство может оказаться бесполезным в нужный момент).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работникам торговых организаций, распространяются и на лиц, обучающихся торговому ремеслу. Это учащиеся средних общеобразовательных школ, профессионально-технических училищ, обучаемые средних специальных учебных заведений и др. Перед началом производственной практики в любых организациях торговли они должны пройти медицинское обследование и получить гигиеническую подготовку в установленном порядке. Только наличие медицинской книжки позволяет работать с товарами. Рабочие (слесари, электромонтеры и др.), занятые ремонтными работами в производственных и складских помещениях торговых организаций, должны работать в этих помещениях в чистой санитарной (или специальной) одежде. Инструмент можно переносить только в закрытых ящиках. Это необходимо, чтобы избежать попадания микроорганизмов с грязными предметами и одеждой в чистые торговые помещения, где хранятся и реализуются товары, особенно продовольственные.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Ответственным за соблюдение санитарных правил в торговой организации является ее руководитель. Он непосредственно отвечает за выполнение санитарных правил всеми работниками. Но при этом каждый работник должен быть грамотным и понимать, почему к нему предъявляются те или иные требования. Для этого руководитель должен регулярно организовывать санитарно - просветительную работу с персоналом. Понимание сущности санитарных правил и опасности их невыполнения приводит к тому, что люди не только сами выполняют санитарные требования, но и следят за их выполнением на торговом предприятии.</w:t>
      </w:r>
    </w:p>
    <w:p w:rsid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должен обеспечить условия труда работников в соответствии с действующим законодательством, санитарными правилами и гигиеническими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нормативами. Задачей администрации торгового предприятия является обеспечение работников спецодеждой. Следует организовать регулярную централизованную стирку и ремонт санитарной и специальной одежды.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организации торговли независимо от ее размера товарооборота должен иметься сборник санитарных правил. Руководитель обязан обеспечить санитарное состояние нецентрализованных источников водоснабжения качество воды в них, если организация лишена возможности пользоваться системой централизованного водоснабжения. Руководитель ответственен за организацию производственного контроля. Он должен создать все условия для соблюдения санитарных норм и правил при приеме, хранении и реализации продукции гарантирующих ее качество и продукции, безопасность для здоровья потребителей. Руководитель имеет право принимать на работу получивших допуск к ней только лиц, по состоянию здоровья, прошедших профессиональную гигиеническую подготовку и аттестацию имеющих медицинские книжки. Причем руководитель торгового предприятия отвечает временное прохождение медицинских обследований всеми работниками (как при приеме на работу, так и периодических). На торговом предприятии должны быть организованы профессиональная подготовка и переподготовка персонала по программе гигиенического обучения в установленном порядке.</w:t>
      </w:r>
    </w:p>
    <w:p w:rsidR="00985734" w:rsidRPr="00985734" w:rsidRDefault="00985734" w:rsidP="00985734">
      <w:pPr>
        <w:shd w:val="clear" w:color="auto" w:fill="FFFFFF"/>
        <w:spacing w:before="100" w:beforeAutospacing="1" w:after="100" w:afterAutospacing="1" w:line="240" w:lineRule="auto"/>
        <w:ind w:firstLine="2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Торговая организация представляет собой достаточно сложно устроенное предприятие. Для ее нормального функционирования необходимо наличие достаточного количества производственного оборудования, инвентаря, посуды, тары, упаковочных материалов, моющих, дезинфицирующих средств и других предметов материально-технического оснащения. Оборудование (технологическое, холодильное и др.) должно исправно работать и своевременно ремонтироваться. Нужно заключать постоянно действующий договор на своевременный вывоз мусора. В настоящее время в торговых организациях используются люминесцентные лампы, которые подлежат специально и утилизации после окончания срока службы. Работу по утилизации имеет право выполнять только Специализированная организация, получившая на это лицензию. Обязательными являются дезинфекция, дезинсекция и дератизация. Они также выполняются </w:t>
      </w:r>
      <w:r w:rsidRPr="009857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лицензированными организациями, с которыми администрация торгового учреждения должна заключать соответствующие договоры. Кроме того, на руководителя ложится ответственность за выполнение всех постановлений и предписании органов и учреждений Госсанэпидслужбы.</w:t>
      </w:r>
    </w:p>
    <w:p w:rsidR="00985734" w:rsidRPr="00B15861" w:rsidRDefault="00985734" w:rsidP="00B15861">
      <w:pPr>
        <w:pStyle w:val="a3"/>
        <w:contextualSpacing/>
        <w:rPr>
          <w:bCs/>
          <w:color w:val="000000"/>
          <w:sz w:val="28"/>
          <w:szCs w:val="28"/>
          <w:lang w:bidi="ru-RU"/>
        </w:rPr>
      </w:pPr>
    </w:p>
    <w:p w:rsidR="00E8398A" w:rsidRDefault="00E8398A" w:rsidP="009A7049">
      <w:pPr>
        <w:pStyle w:val="a3"/>
        <w:rPr>
          <w:bCs/>
          <w:color w:val="000000"/>
          <w:sz w:val="22"/>
          <w:szCs w:val="22"/>
          <w:lang w:bidi="ru-RU"/>
        </w:rPr>
      </w:pPr>
    </w:p>
    <w:p w:rsidR="00C43837" w:rsidRPr="00730056" w:rsidRDefault="00730056" w:rsidP="009A7049">
      <w:pPr>
        <w:pStyle w:val="a3"/>
        <w:rPr>
          <w:b/>
          <w:color w:val="000000"/>
          <w:sz w:val="27"/>
          <w:szCs w:val="27"/>
        </w:rPr>
      </w:pPr>
      <w:r w:rsidRPr="00730056">
        <w:rPr>
          <w:b/>
          <w:color w:val="000000"/>
          <w:sz w:val="27"/>
          <w:szCs w:val="27"/>
        </w:rPr>
        <w:t>Выполнить самостоятельно:</w:t>
      </w:r>
    </w:p>
    <w:p w:rsidR="00663B4C" w:rsidRPr="009A6DC3" w:rsidRDefault="00663B4C" w:rsidP="00663B4C">
      <w:pPr>
        <w:widowControl w:val="0"/>
        <w:spacing w:line="226" w:lineRule="exact"/>
        <w:rPr>
          <w:bCs/>
          <w:color w:val="000000"/>
        </w:rPr>
      </w:pPr>
      <w:r w:rsidRPr="009A6DC3">
        <w:rPr>
          <w:bCs/>
          <w:color w:val="000000"/>
          <w:shd w:val="clear" w:color="auto" w:fill="FFFFFF"/>
        </w:rPr>
        <w:t>Изучение документа «Перечень непродовольственных товаров надлежащего качества, не подлежащих возврату или обмену».</w:t>
      </w:r>
    </w:p>
    <w:p w:rsidR="00C43837" w:rsidRDefault="00C43837" w:rsidP="009A7049">
      <w:pPr>
        <w:pStyle w:val="a3"/>
        <w:rPr>
          <w:color w:val="000000"/>
          <w:sz w:val="27"/>
          <w:szCs w:val="27"/>
        </w:rPr>
      </w:pP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2F0B3C" w:rsidRPr="00712F23" w:rsidTr="002F0B3C">
        <w:tc>
          <w:tcPr>
            <w:tcW w:w="6374" w:type="dxa"/>
          </w:tcPr>
          <w:p w:rsidR="002F0B3C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торговле, общественном питании, пищевых производствах, в малом бизнесе и быту: учебное пособие</w:t>
            </w:r>
          </w:p>
        </w:tc>
        <w:tc>
          <w:tcPr>
            <w:tcW w:w="3549" w:type="dxa"/>
          </w:tcPr>
          <w:p w:rsidR="002F0B3C" w:rsidRDefault="002F0B3C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Белехов</w:t>
            </w:r>
            <w:proofErr w:type="spellEnd"/>
          </w:p>
        </w:tc>
      </w:tr>
      <w:tr w:rsidR="002F0B3C" w:rsidRPr="00712F23" w:rsidTr="002F0B3C">
        <w:tc>
          <w:tcPr>
            <w:tcW w:w="6374" w:type="dxa"/>
          </w:tcPr>
          <w:p w:rsidR="002F0B3C" w:rsidRPr="00712F23" w:rsidRDefault="002F0B3C" w:rsidP="006C18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: учеб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712F23">
              <w:rPr>
                <w:rFonts w:ascii="Times New Roman" w:hAnsi="Times New Roman"/>
                <w:sz w:val="24"/>
                <w:szCs w:val="24"/>
              </w:rPr>
              <w:t>.для вузов</w:t>
            </w:r>
          </w:p>
        </w:tc>
        <w:tc>
          <w:tcPr>
            <w:tcW w:w="3549" w:type="dxa"/>
          </w:tcPr>
          <w:p w:rsidR="002F0B3C" w:rsidRPr="00712F23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 xml:space="preserve">Николаева М. А. </w:t>
            </w:r>
          </w:p>
          <w:p w:rsidR="002F0B3C" w:rsidRPr="00712F23" w:rsidRDefault="002F0B3C" w:rsidP="006C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Pr="00712F23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Неверов, Т.И. Чалых, 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Гранаткина</w:t>
            </w:r>
            <w:proofErr w:type="spellEnd"/>
          </w:p>
        </w:tc>
      </w:tr>
    </w:tbl>
    <w:p w:rsidR="002F0B3C" w:rsidRDefault="002F0B3C" w:rsidP="009A7049">
      <w:pPr>
        <w:pStyle w:val="a3"/>
        <w:rPr>
          <w:color w:val="000000"/>
          <w:sz w:val="27"/>
          <w:szCs w:val="27"/>
        </w:rPr>
      </w:pPr>
    </w:p>
    <w:sectPr w:rsidR="002F0B3C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BB9"/>
    <w:multiLevelType w:val="multilevel"/>
    <w:tmpl w:val="E15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FF"/>
    <w:multiLevelType w:val="multilevel"/>
    <w:tmpl w:val="FA1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6775"/>
    <w:multiLevelType w:val="multilevel"/>
    <w:tmpl w:val="7EA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7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F93900"/>
    <w:multiLevelType w:val="multilevel"/>
    <w:tmpl w:val="0CD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13F97"/>
    <w:multiLevelType w:val="hybridMultilevel"/>
    <w:tmpl w:val="C6CC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3C4D"/>
    <w:multiLevelType w:val="multilevel"/>
    <w:tmpl w:val="30A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D678D"/>
    <w:multiLevelType w:val="multilevel"/>
    <w:tmpl w:val="8E1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62533"/>
    <w:multiLevelType w:val="multilevel"/>
    <w:tmpl w:val="9D0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6EE4"/>
    <w:multiLevelType w:val="multilevel"/>
    <w:tmpl w:val="DAA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B1DAF"/>
    <w:multiLevelType w:val="hybridMultilevel"/>
    <w:tmpl w:val="47840730"/>
    <w:lvl w:ilvl="0" w:tplc="42042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77FF"/>
    <w:multiLevelType w:val="hybridMultilevel"/>
    <w:tmpl w:val="F7FAF3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21102"/>
    <w:multiLevelType w:val="multilevel"/>
    <w:tmpl w:val="4A4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33DA8"/>
    <w:multiLevelType w:val="hybridMultilevel"/>
    <w:tmpl w:val="2DFC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D37C5"/>
    <w:multiLevelType w:val="hybridMultilevel"/>
    <w:tmpl w:val="7F66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971D4"/>
    <w:multiLevelType w:val="multilevel"/>
    <w:tmpl w:val="503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35025"/>
    <w:multiLevelType w:val="multilevel"/>
    <w:tmpl w:val="D9F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27889"/>
    <w:multiLevelType w:val="multilevel"/>
    <w:tmpl w:val="FD4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56599"/>
    <w:multiLevelType w:val="multilevel"/>
    <w:tmpl w:val="D96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D3C30"/>
    <w:multiLevelType w:val="multilevel"/>
    <w:tmpl w:val="9E8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9A7049"/>
    <w:rsid w:val="00043690"/>
    <w:rsid w:val="000B3430"/>
    <w:rsid w:val="000F3DE6"/>
    <w:rsid w:val="001B6F08"/>
    <w:rsid w:val="001E7312"/>
    <w:rsid w:val="00242326"/>
    <w:rsid w:val="002A776E"/>
    <w:rsid w:val="002F0B3C"/>
    <w:rsid w:val="0036245C"/>
    <w:rsid w:val="00413ABC"/>
    <w:rsid w:val="00434161"/>
    <w:rsid w:val="0052620D"/>
    <w:rsid w:val="005B5679"/>
    <w:rsid w:val="00663B4C"/>
    <w:rsid w:val="00690154"/>
    <w:rsid w:val="006E2DAA"/>
    <w:rsid w:val="00730056"/>
    <w:rsid w:val="00787D27"/>
    <w:rsid w:val="00872DDE"/>
    <w:rsid w:val="008E37A7"/>
    <w:rsid w:val="008E4364"/>
    <w:rsid w:val="0097152C"/>
    <w:rsid w:val="00985734"/>
    <w:rsid w:val="009A7049"/>
    <w:rsid w:val="00A413F5"/>
    <w:rsid w:val="00A41F0B"/>
    <w:rsid w:val="00AB0465"/>
    <w:rsid w:val="00B15861"/>
    <w:rsid w:val="00C43837"/>
    <w:rsid w:val="00E8398A"/>
    <w:rsid w:val="00FB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D"/>
  </w:style>
  <w:style w:type="paragraph" w:styleId="2">
    <w:name w:val="heading 2"/>
    <w:basedOn w:val="a"/>
    <w:link w:val="20"/>
    <w:uiPriority w:val="9"/>
    <w:qFormat/>
    <w:rsid w:val="00E83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39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39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E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398A"/>
    <w:rPr>
      <w:color w:val="0000FF"/>
      <w:u w:val="single"/>
    </w:rPr>
  </w:style>
  <w:style w:type="paragraph" w:customStyle="1" w:styleId="a6">
    <w:name w:val="Лара"/>
    <w:basedOn w:val="a"/>
    <w:link w:val="a7"/>
    <w:qFormat/>
    <w:rsid w:val="00730056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7">
    <w:name w:val="Лара Знак"/>
    <w:link w:val="a6"/>
    <w:rsid w:val="00730056"/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28</cp:revision>
  <dcterms:created xsi:type="dcterms:W3CDTF">2020-03-19T19:02:00Z</dcterms:created>
  <dcterms:modified xsi:type="dcterms:W3CDTF">2020-04-10T11:14:00Z</dcterms:modified>
</cp:coreProperties>
</file>