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B5208C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="009C5B00">
        <w:rPr>
          <w:rFonts w:ascii="Times New Roman" w:hAnsi="Times New Roman"/>
          <w:b/>
          <w:color w:val="FF0000"/>
          <w:sz w:val="28"/>
          <w:szCs w:val="28"/>
        </w:rPr>
        <w:t>.04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BA7ECA" w:rsidRDefault="00BB7137" w:rsidP="00B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ECA">
        <w:rPr>
          <w:rFonts w:ascii="Times New Roman" w:hAnsi="Times New Roman" w:cs="Times New Roman"/>
          <w:sz w:val="24"/>
          <w:szCs w:val="24"/>
        </w:rPr>
        <w:t>1.</w:t>
      </w:r>
      <w:r w:rsidR="00BA7ECA" w:rsidRPr="005919A6">
        <w:rPr>
          <w:rFonts w:ascii="Times New Roman" w:hAnsi="Times New Roman" w:cs="Times New Roman"/>
          <w:sz w:val="24"/>
          <w:szCs w:val="24"/>
        </w:rPr>
        <w:t>М.С. Горбачев и его окружение: курс на реформы.</w:t>
      </w:r>
    </w:p>
    <w:p w:rsidR="00BA7ECA" w:rsidRPr="005919A6" w:rsidRDefault="00BA7ECA" w:rsidP="00BA7ECA">
      <w:pPr>
        <w:framePr w:hSpace="180" w:wrap="around" w:vAnchor="text" w:hAnchor="page" w:x="535" w:y="76"/>
        <w:spacing w:after="0" w:line="240" w:lineRule="auto"/>
        <w:suppressOverlap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2.</w:t>
      </w:r>
      <w:r w:rsidRPr="00EC5790">
        <w:rPr>
          <w:rFonts w:ascii="Times New Roman" w:hAnsi="Times New Roman" w:cs="Times New Roman"/>
          <w:color w:val="0070C0"/>
          <w:sz w:val="24"/>
          <w:szCs w:val="24"/>
        </w:rPr>
        <w:t>Практическое занятие</w:t>
      </w:r>
      <w:r w:rsidRPr="005919A6">
        <w:rPr>
          <w:rFonts w:ascii="Times New Roman" w:hAnsi="Times New Roman" w:cs="Times New Roman"/>
          <w:b/>
          <w:color w:val="0070C0"/>
          <w:sz w:val="24"/>
          <w:szCs w:val="24"/>
        </w:rPr>
        <w:t>№ 45.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Распад СССР.</w:t>
      </w:r>
    </w:p>
    <w:p w:rsidR="00BA7ECA" w:rsidRDefault="00BA7ECA" w:rsidP="00BA7EC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A7ECA" w:rsidRDefault="00BA7ECA" w:rsidP="00B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CA" w:rsidRPr="005919A6" w:rsidRDefault="00BA7ECA" w:rsidP="00BA7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ECA" w:rsidRDefault="00BA7ECA" w:rsidP="00286EDA">
      <w:pPr>
        <w:framePr w:hSpace="180" w:wrap="around" w:vAnchor="text" w:hAnchor="page" w:x="535" w:y="76"/>
        <w:autoSpaceDE w:val="0"/>
        <w:autoSpaceDN w:val="0"/>
        <w:adjustRightInd w:val="0"/>
        <w:spacing w:after="0"/>
        <w:suppressOverlap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6EDA" w:rsidRPr="00286EDA" w:rsidRDefault="00286EDA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Задание.</w:t>
      </w:r>
    </w:p>
    <w:p w:rsidR="00286EDA" w:rsidRPr="00286EDA" w:rsidRDefault="001F054F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Законспектируйте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тетрадь лекцию,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выполните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ческую работу, отфотографируйте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отправить на мое имя ВКонтакте</w:t>
      </w:r>
      <w:r w:rsidR="00605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группе ЮТК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F6139" w:rsidRDefault="003A204B" w:rsidP="002161BC">
      <w:pPr>
        <w:pStyle w:val="a9"/>
        <w:shd w:val="clear" w:color="auto" w:fill="FFFFFF"/>
        <w:spacing w:before="250" w:beforeAutospacing="0" w:after="0" w:afterAutospacing="0"/>
        <w:rPr>
          <w:rStyle w:val="a4"/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ЛЕКЦИЯ.</w:t>
      </w:r>
    </w:p>
    <w:p w:rsidR="00BA7ECA" w:rsidRDefault="00BA7ECA" w:rsidP="00B108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08CA" w:rsidRDefault="00BA7ECA" w:rsidP="00B108CA">
      <w:pPr>
        <w:pStyle w:val="aa"/>
        <w:rPr>
          <w:rFonts w:ascii="Times New Roman" w:hAnsi="Times New Roman" w:cs="Times New Roman"/>
          <w:sz w:val="24"/>
          <w:szCs w:val="24"/>
        </w:rPr>
      </w:pPr>
      <w:r w:rsidRPr="005919A6">
        <w:rPr>
          <w:rFonts w:ascii="Times New Roman" w:hAnsi="Times New Roman" w:cs="Times New Roman"/>
          <w:sz w:val="24"/>
          <w:szCs w:val="24"/>
        </w:rPr>
        <w:t>М.С. Горбачев и его окружение: курс на реформы.</w:t>
      </w:r>
    </w:p>
    <w:p w:rsidR="00BA7ECA" w:rsidRDefault="00BA7ECA" w:rsidP="00B108C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397C" w:rsidRDefault="00D7397C" w:rsidP="00D7397C">
      <w:pPr>
        <w:pStyle w:val="a9"/>
        <w:shd w:val="clear" w:color="auto" w:fill="FFFFFF"/>
        <w:spacing w:after="250" w:afterAutospacing="0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b/>
          <w:bCs/>
          <w:color w:val="1D1D1B"/>
          <w:sz w:val="25"/>
          <w:szCs w:val="25"/>
        </w:rPr>
        <w:t>Перечень вопросов, рассматриваемых на уроке:</w:t>
      </w:r>
    </w:p>
    <w:p w:rsidR="00D7397C" w:rsidRPr="009F2E4C" w:rsidRDefault="00D7397C" w:rsidP="009F2E4C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Предпосылки реформ. Ю.В. Андропов, его политика; М.С.Горбачёв.</w:t>
      </w:r>
    </w:p>
    <w:p w:rsidR="00D7397C" w:rsidRPr="009F2E4C" w:rsidRDefault="00D7397C" w:rsidP="009F2E4C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Нарастание кризисных явлений в социально-экономической и идейно-политической сферах.</w:t>
      </w:r>
    </w:p>
    <w:p w:rsidR="00D7397C" w:rsidRPr="009F2E4C" w:rsidRDefault="00D7397C" w:rsidP="009F2E4C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Резкое падение мировых цен на нефть и его негативные последствия для советской экономики.</w:t>
      </w:r>
    </w:p>
    <w:p w:rsidR="00D7397C" w:rsidRPr="009F2E4C" w:rsidRDefault="00D7397C" w:rsidP="009F2E4C">
      <w:pPr>
        <w:numPr>
          <w:ilvl w:val="0"/>
          <w:numId w:val="3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М.С. Горбачев и его окружение: курс на реформы.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Валовой национальный продукт</w:t>
      </w:r>
      <w:r w:rsidRPr="009F2E4C">
        <w:rPr>
          <w:rFonts w:ascii="Arial" w:hAnsi="Arial" w:cs="Arial"/>
          <w:color w:val="1D1D1B"/>
        </w:rPr>
        <w:t> — это общая рыночная стоимость полного объема конечных товаров и услуг, произведенных в экономике за определенный период времени (обычно год). Является главным показателем хозяйственной деятельности и экономической активности в стране.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Инновации - </w:t>
      </w:r>
      <w:r w:rsidRPr="009F2E4C">
        <w:rPr>
          <w:rFonts w:ascii="Arial" w:hAnsi="Arial" w:cs="Arial"/>
          <w:color w:val="1D1D1B"/>
        </w:rPr>
        <w:t>это внедрённое новшество, обеспечивающее качественный рост эффективности процессов или продукции, востребованное рынком.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Интеллектуальный труд</w:t>
      </w:r>
      <w:r w:rsidRPr="009F2E4C">
        <w:rPr>
          <w:rFonts w:ascii="Arial" w:hAnsi="Arial" w:cs="Arial"/>
          <w:color w:val="1D1D1B"/>
        </w:rPr>
        <w:t> - труд, при осуществлении которого рабочим органом, создающим продукт, является мозг, преобладают затраты умственной энергии, продуктом труда является изложенная на бумаге мысль (идея), для передачи другим или воплощенная в чем-то.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Информационные технология</w:t>
      </w:r>
      <w:r w:rsidRPr="009F2E4C">
        <w:rPr>
          <w:rFonts w:ascii="Arial" w:hAnsi="Arial" w:cs="Arial"/>
          <w:color w:val="1D1D1B"/>
        </w:rPr>
        <w:t> 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Научно-технический прогресс -</w:t>
      </w:r>
      <w:r w:rsidRPr="009F2E4C">
        <w:rPr>
          <w:rFonts w:ascii="Arial" w:hAnsi="Arial" w:cs="Arial"/>
          <w:color w:val="1D1D1B"/>
        </w:rPr>
        <w:t> это поступательное движение науки и техники, эволюционное развитие всех элементов производительных сил общественного производства на основе широкого познания и освоения внешних сил природы; это объективная, постоянно действующая закономерность развития материального производства, результатом которой является последовательное совершенствование техники, технологии и организации производства, повышение их эффективности.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Перестройка </w:t>
      </w:r>
      <w:r w:rsidRPr="009F2E4C">
        <w:rPr>
          <w:rFonts w:ascii="Arial" w:hAnsi="Arial" w:cs="Arial"/>
          <w:color w:val="1D1D1B"/>
        </w:rPr>
        <w:t>- политические и экономические реформы, осуществлявшиеся в СССР в 1986—1991 годах.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lastRenderedPageBreak/>
        <w:t>Персональный компьютер</w:t>
      </w:r>
      <w:r w:rsidRPr="009F2E4C">
        <w:rPr>
          <w:rFonts w:ascii="Arial" w:hAnsi="Arial" w:cs="Arial"/>
          <w:color w:val="1D1D1B"/>
        </w:rPr>
        <w:t> - настольная микро-ЭВМ, имеющая эксплуатационные характеристики бытового прибора и универсальные функциональные возможности.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Постиндустриальная цивилизация</w:t>
      </w:r>
      <w:r w:rsidRPr="009F2E4C">
        <w:rPr>
          <w:rFonts w:ascii="Arial" w:hAnsi="Arial" w:cs="Arial"/>
          <w:color w:val="1D1D1B"/>
        </w:rPr>
        <w:t> – общество высокого массового потребления, в котором основными становятся проблемы развития сферы услуг, производство товаров массового потребления и теоретического знания.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Политика</w:t>
      </w:r>
      <w:r w:rsidRPr="009F2E4C">
        <w:rPr>
          <w:rFonts w:ascii="Arial" w:hAnsi="Arial" w:cs="Arial"/>
          <w:color w:val="1D1D1B"/>
        </w:rPr>
        <w:t> </w:t>
      </w:r>
      <w:r w:rsidRPr="009F2E4C">
        <w:rPr>
          <w:rFonts w:ascii="Arial" w:hAnsi="Arial" w:cs="Arial"/>
          <w:b/>
          <w:bCs/>
          <w:color w:val="1D1D1B"/>
        </w:rPr>
        <w:t>ускорения социально-экономического развития стран</w:t>
      </w:r>
      <w:proofErr w:type="gramStart"/>
      <w:r w:rsidRPr="009F2E4C">
        <w:rPr>
          <w:rFonts w:ascii="Arial" w:hAnsi="Arial" w:cs="Arial"/>
          <w:b/>
          <w:bCs/>
          <w:color w:val="1D1D1B"/>
        </w:rPr>
        <w:t>ы-</w:t>
      </w:r>
      <w:proofErr w:type="gramEnd"/>
      <w:r w:rsidRPr="009F2E4C">
        <w:rPr>
          <w:rFonts w:ascii="Arial" w:hAnsi="Arial" w:cs="Arial"/>
          <w:b/>
          <w:bCs/>
          <w:color w:val="1D1D1B"/>
        </w:rPr>
        <w:t> </w:t>
      </w:r>
      <w:r w:rsidRPr="009F2E4C">
        <w:rPr>
          <w:rFonts w:ascii="Arial" w:hAnsi="Arial" w:cs="Arial"/>
          <w:color w:val="1D1D1B"/>
        </w:rPr>
        <w:t>стратегический курс партии, нацеленный на качественное преобразование всех сторон жизни советского общества.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Пленум- </w:t>
      </w:r>
      <w:r w:rsidRPr="009F2E4C">
        <w:rPr>
          <w:rFonts w:ascii="Arial" w:hAnsi="Arial" w:cs="Arial"/>
          <w:color w:val="1D1D1B"/>
        </w:rPr>
        <w:t>собрание в полном составе членов выборного руководящего органа какой-либо организации или членов высшего суда.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Резервный фонд</w:t>
      </w:r>
      <w:r w:rsidRPr="009F2E4C">
        <w:rPr>
          <w:rFonts w:ascii="Arial" w:hAnsi="Arial" w:cs="Arial"/>
          <w:color w:val="1D1D1B"/>
        </w:rPr>
        <w:t> - часть средств федерального бюджета, подлежащих обособленному учёту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Структурная перестройка экономики</w:t>
      </w:r>
      <w:r w:rsidRPr="009F2E4C">
        <w:rPr>
          <w:rFonts w:ascii="Arial" w:hAnsi="Arial" w:cs="Arial"/>
          <w:color w:val="1D1D1B"/>
        </w:rPr>
        <w:t> - преобразование административно-командной хозяйственной системы в рыночную экономику сопровождается сменой приоритетов в формировании структуры народного хозяйства.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Термоядерное оружие</w:t>
      </w:r>
      <w:r w:rsidRPr="009F2E4C">
        <w:rPr>
          <w:rFonts w:ascii="Arial" w:hAnsi="Arial" w:cs="Arial"/>
          <w:color w:val="1D1D1B"/>
        </w:rPr>
        <w:t xml:space="preserve"> - тип ядерного оружия, разрушительная сила которого основана на использовании энергии реакции ядерного синтеза лёгких элементов </w:t>
      </w:r>
      <w:proofErr w:type="gramStart"/>
      <w:r w:rsidRPr="009F2E4C">
        <w:rPr>
          <w:rFonts w:ascii="Arial" w:hAnsi="Arial" w:cs="Arial"/>
          <w:color w:val="1D1D1B"/>
        </w:rPr>
        <w:t>в</w:t>
      </w:r>
      <w:proofErr w:type="gramEnd"/>
      <w:r w:rsidRPr="009F2E4C">
        <w:rPr>
          <w:rFonts w:ascii="Arial" w:hAnsi="Arial" w:cs="Arial"/>
          <w:color w:val="1D1D1B"/>
        </w:rPr>
        <w:t xml:space="preserve"> более тяжёлые, при которой выделяется энергия.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Финансы</w:t>
      </w:r>
      <w:r w:rsidRPr="009F2E4C">
        <w:rPr>
          <w:rFonts w:ascii="Arial" w:hAnsi="Arial" w:cs="Arial"/>
          <w:color w:val="1D1D1B"/>
        </w:rPr>
        <w:t> - совокупность экономических отношений, возникающих в процессе формирования, распределения и использования централизованных и децентрализованных фондов денежных средств.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Фондоотдача</w:t>
      </w:r>
      <w:r w:rsidRPr="009F2E4C">
        <w:rPr>
          <w:rFonts w:ascii="Arial" w:hAnsi="Arial" w:cs="Arial"/>
          <w:color w:val="1D1D1B"/>
        </w:rPr>
        <w:t> - экономический показатель, характеризующий уровень эффективности использования основных производственных фондов предприятия, отрасли.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Чернобыльская катастрофа</w:t>
      </w:r>
      <w:r w:rsidRPr="009F2E4C">
        <w:rPr>
          <w:rFonts w:ascii="Arial" w:hAnsi="Arial" w:cs="Arial"/>
          <w:color w:val="1D1D1B"/>
        </w:rPr>
        <w:t> - разрушение 26 апреля 1986 года четвёртого энергоблока Чернобыльской атомной электростанции, расположенной на территории Украинской ССР (ныне — Украина).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Экономика</w:t>
      </w:r>
      <w:r w:rsidRPr="009F2E4C">
        <w:rPr>
          <w:rFonts w:ascii="Arial" w:hAnsi="Arial" w:cs="Arial"/>
          <w:color w:val="1D1D1B"/>
        </w:rPr>
        <w:t> - хозяйственная деятельность общества, а также совокупность отношений, складывающихся в системе производства, распределения, обмена и потребления.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Экспорт</w:t>
      </w:r>
      <w:r w:rsidRPr="009F2E4C">
        <w:rPr>
          <w:rFonts w:ascii="Arial" w:hAnsi="Arial" w:cs="Arial"/>
          <w:color w:val="1D1D1B"/>
        </w:rPr>
        <w:t> – вывоз товаров за границу.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proofErr w:type="gramStart"/>
      <w:r w:rsidRPr="009F2E4C">
        <w:rPr>
          <w:rFonts w:ascii="Arial" w:hAnsi="Arial" w:cs="Arial"/>
          <w:b/>
          <w:bCs/>
          <w:color w:val="1D1D1B"/>
        </w:rPr>
        <w:t>«Эпоха застоя»-</w:t>
      </w:r>
      <w:r w:rsidRPr="009F2E4C">
        <w:rPr>
          <w:rFonts w:ascii="Arial" w:hAnsi="Arial" w:cs="Arial"/>
          <w:color w:val="1D1D1B"/>
        </w:rPr>
        <w:t> период в истории СССР, охватывавший два с небольшим десятилетия так называемого «развитого социализма» — с момента прихода к власти Л. И. Брежнева (1964) до январского Пленума 1987 года, после которого в СССР были развёрнуты полномасштабные реформы во всех сферах жизни общества.</w:t>
      </w:r>
      <w:proofErr w:type="gramEnd"/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«Эра гласности» -</w:t>
      </w:r>
      <w:r w:rsidRPr="009F2E4C">
        <w:rPr>
          <w:rFonts w:ascii="Arial" w:hAnsi="Arial" w:cs="Arial"/>
          <w:color w:val="1D1D1B"/>
        </w:rPr>
        <w:t> политика максимальной открытости, проводившаяся Михаилом Горбачёвым во второй половине 1980-х годо</w:t>
      </w:r>
      <w:proofErr w:type="gramStart"/>
      <w:r w:rsidRPr="009F2E4C">
        <w:rPr>
          <w:rFonts w:ascii="Arial" w:hAnsi="Arial" w:cs="Arial"/>
          <w:color w:val="1D1D1B"/>
        </w:rPr>
        <w:t>в в СССР</w:t>
      </w:r>
      <w:proofErr w:type="gramEnd"/>
      <w:r w:rsidRPr="009F2E4C">
        <w:rPr>
          <w:rFonts w:ascii="Arial" w:hAnsi="Arial" w:cs="Arial"/>
          <w:color w:val="1D1D1B"/>
        </w:rPr>
        <w:t xml:space="preserve"> и означавшая недопустимость замалчивания хозяйственных проблем на местах, существенное ослабление цензуры </w:t>
      </w:r>
      <w:r w:rsidRPr="009F2E4C">
        <w:rPr>
          <w:rFonts w:ascii="Arial" w:hAnsi="Arial" w:cs="Arial"/>
          <w:color w:val="1D1D1B"/>
        </w:rPr>
        <w:lastRenderedPageBreak/>
        <w:t>и снятие существовавших в советском обществе многочисленных информационных барьеров.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Ключевые слова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proofErr w:type="gramStart"/>
      <w:r w:rsidRPr="009F2E4C">
        <w:rPr>
          <w:rFonts w:ascii="Arial" w:hAnsi="Arial" w:cs="Arial"/>
          <w:color w:val="1D1D1B"/>
        </w:rPr>
        <w:t>Валовой национальный продукт; инновации; интеллектуальный труд; информационные технология; научно-технический прогресс; перестройка; персональный компьютер; постиндустриальная цивилизация; политика ускорения социально-экономического развития страны; Пленум; резервный фонд; структурная перестройка экономики; термоядерное оружие; финансы; фондоотдача; чернобыльская катастрофа; экономика; экспорт; «Эпоха застоя»; «Эра гласности».</w:t>
      </w:r>
      <w:proofErr w:type="gramEnd"/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Основная и дополнительная литература по теме урока: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История России». 10 класс. Учебник для общеобразовательных организаций. В 3 ч. Ч.3./ Горинов М.М., Данилов А.А. и др., под ред. А. В. Торкунова. – М., «Просвещение», 2016.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Горбачев М. С. Перестройка и новое мышление. — Зацепа, 1988. [С. 54-79]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Интернет- ресурсы:</w:t>
      </w:r>
    </w:p>
    <w:p w:rsidR="00D7397C" w:rsidRPr="009F2E4C" w:rsidRDefault="000033D8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hyperlink r:id="rId5" w:history="1">
        <w:r w:rsidR="00D7397C" w:rsidRPr="009F2E4C">
          <w:rPr>
            <w:rStyle w:val="a3"/>
            <w:rFonts w:ascii="Arial" w:hAnsi="Arial" w:cs="Arial"/>
          </w:rPr>
          <w:t>http://www.tvc.ru/news/show/id/60069/</w:t>
        </w:r>
      </w:hyperlink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Теоретический материал для самостоятельного изучения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 xml:space="preserve">Научно-технический прогресс последней трети XX века кардинально изменил облик всего мира. Произошел переход к новому этапу развития цивилизации, который получил название информационного или постиндустриального. Преобладание инноваций в экономике, производство ради будущего отличает постиндустриальное общество </w:t>
      </w:r>
      <w:proofErr w:type="gramStart"/>
      <w:r w:rsidRPr="009F2E4C">
        <w:rPr>
          <w:rFonts w:ascii="Arial" w:hAnsi="Arial" w:cs="Arial"/>
          <w:color w:val="1D1D1B"/>
        </w:rPr>
        <w:t>от</w:t>
      </w:r>
      <w:proofErr w:type="gramEnd"/>
      <w:r w:rsidRPr="009F2E4C">
        <w:rPr>
          <w:rFonts w:ascii="Arial" w:hAnsi="Arial" w:cs="Arial"/>
          <w:color w:val="1D1D1B"/>
        </w:rPr>
        <w:t xml:space="preserve"> индустриального.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 xml:space="preserve">Создание персонального компьютера в 1980-х гг. изменило облик рабочих мест практически во всех сферах экономики. Информация становится востребованным продуктом. В результате чего и возрастает роль интеллектуального труда, одновременно </w:t>
      </w:r>
      <w:proofErr w:type="gramStart"/>
      <w:r w:rsidRPr="009F2E4C">
        <w:rPr>
          <w:rFonts w:ascii="Arial" w:hAnsi="Arial" w:cs="Arial"/>
          <w:color w:val="1D1D1B"/>
        </w:rPr>
        <w:t>на ряду</w:t>
      </w:r>
      <w:proofErr w:type="gramEnd"/>
      <w:r w:rsidRPr="009F2E4C">
        <w:rPr>
          <w:rFonts w:ascii="Arial" w:hAnsi="Arial" w:cs="Arial"/>
          <w:color w:val="1D1D1B"/>
        </w:rPr>
        <w:t xml:space="preserve"> с рынками капиталов, сырья, товаров появляется и рынок знаний. По причине некомпетентных решений руководства в 1960-х гг. СССР отстал в развитии информационных технологий.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К началу 1980-х гг. советская экономика отставала по техническому и технологическому уровню от ряда развитых стран, несмотря на успехи в разработке термоядерного оружия, освоения космоса. С начала 1960-х гг. непрерывно снижались темпы экономического роста, вместе с ней снижалась и фондоотдача и эффективность капиталовложений. Например, советская индустрия выплавляла больше стали, чем США, но производила в 5 раз меньше легковых автомобилей. С момента зарождения электроника стала применяться и в военной технике. Отставание в этой сфере грозило СССР потерей безопасности.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 xml:space="preserve">Высокоразвитые страны Европы, Северной Америки и Японии с быстрым овладением высоких технологий осуществили структурную перестройку экономики. В 1985 г. в США основная масса валового национального продукта (67 %) создавалась в сфере услуг, торговле, на транспорте и лишь 31 % составлял вклад промышленности и </w:t>
      </w:r>
      <w:r w:rsidRPr="009F2E4C">
        <w:rPr>
          <w:rFonts w:ascii="Arial" w:hAnsi="Arial" w:cs="Arial"/>
          <w:color w:val="1D1D1B"/>
        </w:rPr>
        <w:lastRenderedPageBreak/>
        <w:t>строительства, тогда ка</w:t>
      </w:r>
      <w:proofErr w:type="gramStart"/>
      <w:r w:rsidRPr="009F2E4C">
        <w:rPr>
          <w:rFonts w:ascii="Arial" w:hAnsi="Arial" w:cs="Arial"/>
          <w:color w:val="1D1D1B"/>
        </w:rPr>
        <w:t>к в СССР</w:t>
      </w:r>
      <w:proofErr w:type="gramEnd"/>
      <w:r w:rsidRPr="009F2E4C">
        <w:rPr>
          <w:rFonts w:ascii="Arial" w:hAnsi="Arial" w:cs="Arial"/>
          <w:color w:val="1D1D1B"/>
        </w:rPr>
        <w:t xml:space="preserve"> соотношение было иным, соответственно 38% и 45%.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Советская экономика была не готова к вызовам постиндустриальной эпохи и окончательно утратила динамизм. В социально-экономической системе СССР развились кризисные явления. Произошло падение темпов роста в промышленности и производительности труда, в кризисной ситуации находилась сфера потребительского рынка и финансов. Практиковался остаточный принцип финансирования социальной сферы, науки и культуры. Советское руководство осознавало необходимость срочного принятия мер для улучшения экономической и социальной ситуации.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После смерти Л. И. Брежнева (глава СССР с 1964 – по 1982 гг.) новым генеральным секретарём ЦК КПСС и главой государства был избран Ю. В. Андропов.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Андропов взял курс на</w:t>
      </w:r>
      <w:r w:rsidRPr="009F2E4C">
        <w:rPr>
          <w:rFonts w:ascii="Arial" w:hAnsi="Arial" w:cs="Arial"/>
          <w:b/>
          <w:bCs/>
          <w:color w:val="1D1D1B"/>
        </w:rPr>
        <w:t> </w:t>
      </w:r>
      <w:r w:rsidRPr="009F2E4C">
        <w:rPr>
          <w:rFonts w:ascii="Arial" w:hAnsi="Arial" w:cs="Arial"/>
          <w:color w:val="1D1D1B"/>
        </w:rPr>
        <w:t>экспериментальную политику</w:t>
      </w:r>
      <w:r w:rsidRPr="009F2E4C">
        <w:rPr>
          <w:rFonts w:ascii="Arial" w:hAnsi="Arial" w:cs="Arial"/>
          <w:b/>
          <w:bCs/>
          <w:color w:val="1D1D1B"/>
        </w:rPr>
        <w:t>, </w:t>
      </w:r>
      <w:r w:rsidRPr="009F2E4C">
        <w:rPr>
          <w:rFonts w:ascii="Arial" w:hAnsi="Arial" w:cs="Arial"/>
          <w:color w:val="1D1D1B"/>
        </w:rPr>
        <w:t xml:space="preserve">которая основана на предоставлении предприятиям широких полномочий в расходовании резервных фондов. Это позволило руководителям на местах эффективней распоряжаться экономической базой предприятия, также регулировать размер заработной платы, исходя из объёмов производства. Рабочие, дававшие результат и обеспечивавшие высокие показатели, теперь стали получать ощутимую прибавку к зарплате. Подобные меры вызвали поддержку населения, и, по </w:t>
      </w:r>
      <w:proofErr w:type="gramStart"/>
      <w:r w:rsidRPr="009F2E4C">
        <w:rPr>
          <w:rFonts w:ascii="Arial" w:hAnsi="Arial" w:cs="Arial"/>
          <w:color w:val="1D1D1B"/>
        </w:rPr>
        <w:t>прошествии</w:t>
      </w:r>
      <w:proofErr w:type="gramEnd"/>
      <w:r w:rsidRPr="009F2E4C">
        <w:rPr>
          <w:rFonts w:ascii="Arial" w:hAnsi="Arial" w:cs="Arial"/>
          <w:color w:val="1D1D1B"/>
        </w:rPr>
        <w:t xml:space="preserve"> нескольких лет, вызвали положительную оценку экспертов.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После смерти Андропова его политику продолжал К. У. Черненко, ставший главой государства и КПСС. Черненко продолжил курс Андропова, направленный на очищение и спасение системы, но не достиг успеха.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 xml:space="preserve">В 1985 году был избран М. С. Горбачёв, новый лидер партии и страны. Он прошел типичный путь партийного работника. Горбачёв был человеком открытым, готовым к общению с людьми. М. С. Горбачёв и поддерживающие </w:t>
      </w:r>
      <w:proofErr w:type="gramStart"/>
      <w:r w:rsidRPr="009F2E4C">
        <w:rPr>
          <w:rFonts w:ascii="Arial" w:hAnsi="Arial" w:cs="Arial"/>
          <w:color w:val="1D1D1B"/>
        </w:rPr>
        <w:t>его</w:t>
      </w:r>
      <w:proofErr w:type="gramEnd"/>
      <w:r w:rsidRPr="009F2E4C">
        <w:rPr>
          <w:rFonts w:ascii="Arial" w:hAnsi="Arial" w:cs="Arial"/>
          <w:color w:val="1D1D1B"/>
        </w:rPr>
        <w:t xml:space="preserve"> радикально настроенные политические деятели выступили с инициативой «обновления социализма». Суть М. С. Горбачев видел в соединении социализма и демократии, в установлении "лучшего социализма". Хотя Горбачёв не располагал чётким планом, у него было твёрдое намерение начать реформы и вновь вывести страну на передовые рубежи.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В короткие сроки Горбачёву удалось собрать вокруг себя команду соратников. Секретарь ЦК КПСС, а затем Председатель Совета министров СССР Н. И. Рыжков стал заниматься экономикой, секретарь ЦК КПСС Е. К. Лигачёв - идеологией и кадрами, секретарь ЦК КПСС А. Н. Яковлев и министр иностранных дел Э. А. Шеварднадз</w:t>
      </w:r>
      <w:proofErr w:type="gramStart"/>
      <w:r w:rsidRPr="009F2E4C">
        <w:rPr>
          <w:rFonts w:ascii="Arial" w:hAnsi="Arial" w:cs="Arial"/>
          <w:color w:val="1D1D1B"/>
        </w:rPr>
        <w:t>е-</w:t>
      </w:r>
      <w:proofErr w:type="gramEnd"/>
      <w:r w:rsidRPr="009F2E4C">
        <w:rPr>
          <w:rFonts w:ascii="Arial" w:hAnsi="Arial" w:cs="Arial"/>
          <w:color w:val="1D1D1B"/>
        </w:rPr>
        <w:t xml:space="preserve"> международными кадрами.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На апрельском в 1985 г. Пленуме ЦК КПСС было положено начало новому курсу, новый генеральный секретарь провозгласил политику ускорения социально-экономического развития страны</w:t>
      </w:r>
      <w:r w:rsidRPr="009F2E4C">
        <w:rPr>
          <w:rFonts w:ascii="Arial" w:hAnsi="Arial" w:cs="Arial"/>
          <w:b/>
          <w:bCs/>
          <w:color w:val="1D1D1B"/>
        </w:rPr>
        <w:t>.</w:t>
      </w:r>
      <w:r w:rsidRPr="009F2E4C">
        <w:rPr>
          <w:rFonts w:ascii="Arial" w:hAnsi="Arial" w:cs="Arial"/>
          <w:color w:val="1D1D1B"/>
        </w:rPr>
        <w:t> Были намечены направления развития народного хозяйства и социальной сферы.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В сентябре 1985 г. М. С. Горбачёв призвал шире использовать «скрытые резервы», в числе которых максимальная нагрузка производственных мощностей путем организации многосменного режима работы предприятий, укрепление трудовой дисциплины, использование предложений рационализаторов, повышение качества продукции, развитие соцсоревнования.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lastRenderedPageBreak/>
        <w:t>В мае 1985 г. началась антиалкогольная кампания. Она должна была привести к всеобщей трезвости, а более того и повысить производительность труда. Но эта кампания не дала ожидаемых результатов. К тому же это привело к таким негативным последствиям, как рост спекуляции спиртным, увеличение преступности и токсикомании, самогоноварение приняло массовый характер. Но и также она способствовала некоторому подъёму производства, уменьшению смертности, росту продолжительности и рождаемости.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Горбачёв принял решение о перестройке системы управления экономикой. Он рассчитывал с минимальными затратами и за короткий срок остановить сокращение темпов экономического роста. На Пленуме ЦК КПСС в апреле 1985 г. была выдвинута задача перестройки системы управления экономикой.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Перестройка способствовала некоторому подъему в 1985-1986 гг. Но неблагоприятная внешнеэкономическая конъюнктура нанесла удар по экономической программе М. С Горбачёва. Упали мировые цены на нефть, экспорт которой был одним из основных источников доходов СССР.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Несмотря на надежды реформаторов, советская экономика перенесла два мощнейших удара: Чернобыльскую катастрофу (затраты на ликвидацию последствий составили около 70 миллиардов рублей) и резкое падение цен на нефть. К этим проблемам добавился и дефицит бюджета, который составил более 50 миллиардов рублей. Доходы государства резко сократились не только из-за падения цен на нефть, но и по причине убытков от антиалкогольной кампании. Рос внешний долг, за границей постоянно приобретали технику и технологии, но на меньшую сумму закупали товары «на каждый день», и из-за этого дефицит стал заметнее. В итоге программа ускорения осталась на бумаге.</w:t>
      </w:r>
    </w:p>
    <w:p w:rsidR="009F2E4C" w:rsidRDefault="00D7397C" w:rsidP="009F2E4C">
      <w:pPr>
        <w:pStyle w:val="a9"/>
        <w:shd w:val="clear" w:color="auto" w:fill="FFFFFF"/>
        <w:tabs>
          <w:tab w:val="num" w:pos="-567"/>
        </w:tabs>
        <w:spacing w:after="250" w:afterAutospacing="0"/>
        <w:ind w:left="-426"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Желая отвлечь внимание жителей СССР от темпов стремительно падающей экономики, Горбачёв делает ставку на демократизацию общества. В ходе XXVII съезда КПСС он называет эпоху одного из своих предшественников, Леонида Брежнева, «эпохой застоя» и объявляет о новой эпохе под названием «эра гласности».</w:t>
      </w:r>
    </w:p>
    <w:p w:rsidR="00D7397C" w:rsidRPr="009F2E4C" w:rsidRDefault="009F2E4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6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color w:val="1D1D1B"/>
        </w:rPr>
        <w:t xml:space="preserve">Тренировочные </w:t>
      </w:r>
      <w:proofErr w:type="gramStart"/>
      <w:r w:rsidRPr="009F2E4C">
        <w:rPr>
          <w:rFonts w:ascii="Arial" w:hAnsi="Arial" w:cs="Arial"/>
          <w:b/>
          <w:color w:val="1D1D1B"/>
        </w:rPr>
        <w:t>задания</w:t>
      </w:r>
      <w:proofErr w:type="gramEnd"/>
      <w:r w:rsidRPr="009F2E4C">
        <w:rPr>
          <w:rFonts w:ascii="Arial" w:hAnsi="Arial" w:cs="Arial"/>
          <w:b/>
          <w:color w:val="1D1D1B"/>
        </w:rPr>
        <w:t>.</w:t>
      </w:r>
      <w:r w:rsidR="00D7397C" w:rsidRPr="009F2E4C">
        <w:rPr>
          <w:rFonts w:ascii="Arial" w:hAnsi="Arial" w:cs="Arial"/>
          <w:color w:val="1D1D1B"/>
        </w:rPr>
        <w:br/>
        <w:t xml:space="preserve">1.В </w:t>
      </w:r>
      <w:proofErr w:type="gramStart"/>
      <w:r w:rsidR="00D7397C" w:rsidRPr="009F2E4C">
        <w:rPr>
          <w:rFonts w:ascii="Arial" w:hAnsi="Arial" w:cs="Arial"/>
          <w:color w:val="1D1D1B"/>
        </w:rPr>
        <w:t>каком</w:t>
      </w:r>
      <w:proofErr w:type="gramEnd"/>
      <w:r w:rsidR="00D7397C" w:rsidRPr="009F2E4C">
        <w:rPr>
          <w:rFonts w:ascii="Arial" w:hAnsi="Arial" w:cs="Arial"/>
          <w:color w:val="1D1D1B"/>
        </w:rPr>
        <w:t xml:space="preserve"> году в СССР началась антиалкогольная кампания?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Варианты ответов: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1) 1984 г.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2) 1985 г.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3) 1986 г.</w:t>
      </w:r>
    </w:p>
    <w:p w:rsidR="00D7397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color w:val="1D1D1B"/>
        </w:rPr>
        <w:t>4) 1987 г.</w:t>
      </w:r>
    </w:p>
    <w:p w:rsidR="009F2E4C" w:rsidRPr="009F2E4C" w:rsidRDefault="009F2E4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5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Cs/>
          <w:color w:val="1D1D1B"/>
        </w:rPr>
        <w:t xml:space="preserve">2.В </w:t>
      </w:r>
      <w:proofErr w:type="gramStart"/>
      <w:r w:rsidRPr="009F2E4C">
        <w:rPr>
          <w:rFonts w:ascii="Arial" w:hAnsi="Arial" w:cs="Arial"/>
          <w:bCs/>
          <w:color w:val="1D1D1B"/>
        </w:rPr>
        <w:t>единении</w:t>
      </w:r>
      <w:proofErr w:type="gramEnd"/>
      <w:r w:rsidRPr="009F2E4C">
        <w:rPr>
          <w:rFonts w:ascii="Arial" w:hAnsi="Arial" w:cs="Arial"/>
          <w:bCs/>
          <w:color w:val="1D1D1B"/>
        </w:rPr>
        <w:t xml:space="preserve"> каких идейных понятий М. С. Горбачев видел суть реформы «обновление социализма»?</w:t>
      </w:r>
    </w:p>
    <w:p w:rsidR="00D7397C" w:rsidRPr="009F2E4C" w:rsidRDefault="00D7397C" w:rsidP="009F2E4C">
      <w:pPr>
        <w:pStyle w:val="a9"/>
        <w:shd w:val="clear" w:color="auto" w:fill="FFFFFF"/>
        <w:tabs>
          <w:tab w:val="num" w:pos="-567"/>
        </w:tabs>
        <w:spacing w:after="0" w:afterAutospacing="0"/>
        <w:ind w:left="-426"/>
        <w:contextualSpacing/>
        <w:rPr>
          <w:rFonts w:ascii="Arial" w:hAnsi="Arial" w:cs="Arial"/>
          <w:color w:val="1D1D1B"/>
        </w:rPr>
      </w:pPr>
      <w:r w:rsidRPr="009F2E4C">
        <w:rPr>
          <w:rFonts w:ascii="Arial" w:hAnsi="Arial" w:cs="Arial"/>
          <w:b/>
          <w:bCs/>
          <w:color w:val="1D1D1B"/>
        </w:rPr>
        <w:t>Варианты ответа</w:t>
      </w:r>
      <w:r w:rsidRPr="009F2E4C">
        <w:rPr>
          <w:rFonts w:ascii="Arial" w:hAnsi="Arial" w:cs="Arial"/>
          <w:color w:val="1D1D1B"/>
        </w:rPr>
        <w:t>:</w:t>
      </w:r>
    </w:p>
    <w:p w:rsidR="00D7397C" w:rsidRPr="009F2E4C" w:rsidRDefault="00D7397C" w:rsidP="009F2E4C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contextualSpacing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социализм;</w:t>
      </w:r>
    </w:p>
    <w:p w:rsidR="00D7397C" w:rsidRPr="009F2E4C" w:rsidRDefault="00D7397C" w:rsidP="009F2E4C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contextualSpacing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коммунизм;</w:t>
      </w:r>
    </w:p>
    <w:p w:rsidR="00D7397C" w:rsidRPr="009F2E4C" w:rsidRDefault="00D7397C" w:rsidP="009F2E4C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демократия;</w:t>
      </w:r>
    </w:p>
    <w:p w:rsidR="00D7397C" w:rsidRPr="009F2E4C" w:rsidRDefault="00D7397C" w:rsidP="009F2E4C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тирания;</w:t>
      </w:r>
    </w:p>
    <w:p w:rsidR="00D7397C" w:rsidRPr="009F2E4C" w:rsidRDefault="00D7397C" w:rsidP="009F2E4C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0"/>
        <w:rPr>
          <w:rFonts w:ascii="Arial" w:hAnsi="Arial" w:cs="Arial"/>
          <w:color w:val="1D1D1B"/>
          <w:sz w:val="24"/>
          <w:szCs w:val="24"/>
        </w:rPr>
      </w:pPr>
      <w:r w:rsidRPr="009F2E4C">
        <w:rPr>
          <w:rFonts w:ascii="Arial" w:hAnsi="Arial" w:cs="Arial"/>
          <w:color w:val="1D1D1B"/>
          <w:sz w:val="24"/>
          <w:szCs w:val="24"/>
        </w:rPr>
        <w:t>революционизм.</w:t>
      </w:r>
    </w:p>
    <w:p w:rsidR="009F2E4C" w:rsidRDefault="009F2E4C" w:rsidP="009F2E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ECA" w:rsidRPr="00310A98" w:rsidRDefault="00EB6A7F" w:rsidP="00310A9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F2E4C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BA7ECA" w:rsidRPr="009F2E4C">
        <w:rPr>
          <w:rFonts w:ascii="Times New Roman" w:hAnsi="Times New Roman" w:cs="Times New Roman"/>
          <w:color w:val="0070C0"/>
          <w:sz w:val="24"/>
          <w:szCs w:val="24"/>
        </w:rPr>
        <w:t>Практическое занятие №45 Распад СССР</w:t>
      </w:r>
      <w:r w:rsidR="008F6139" w:rsidRPr="009F2E4C"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Порядок выполнения работы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Записать номер практической работы, тему работы.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Выполнить предложенные задания.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Задание 1.</w:t>
      </w:r>
    </w:p>
    <w:p w:rsidR="00310A98" w:rsidRPr="005C0242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информацию и сопровождающие ее иллюстрации в сети Интернет или с помощью учебника «История» Артемова В.В. и Лубченкова Ю.Н.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Задание 2.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Разработать презентацию минимум на 4 слайда в программе Power Point, включая титульный слайд, на котором отображена тема презентации, группа и авто</w:t>
      </w:r>
      <w:proofErr w:type="gramStart"/>
      <w:r>
        <w:rPr>
          <w:color w:val="000000"/>
          <w:sz w:val="27"/>
          <w:szCs w:val="27"/>
        </w:rPr>
        <w:t>р(</w:t>
      </w:r>
      <w:proofErr w:type="gramEnd"/>
      <w:r>
        <w:rPr>
          <w:color w:val="000000"/>
          <w:sz w:val="27"/>
          <w:szCs w:val="27"/>
        </w:rPr>
        <w:t>ы) работы .</w:t>
      </w:r>
    </w:p>
    <w:p w:rsidR="00310A98" w:rsidRDefault="00310A98" w:rsidP="00310A98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Презентовать результат своей работы.</w:t>
      </w:r>
    </w:p>
    <w:p w:rsidR="002A5B4E" w:rsidRDefault="002A5B4E" w:rsidP="00310A9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15E81" w:rsidRPr="0002127B" w:rsidRDefault="00961B3C" w:rsidP="0046688A">
      <w:pPr>
        <w:tabs>
          <w:tab w:val="left" w:pos="2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15E81"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A15E81" w:rsidRPr="0002127B" w:rsidRDefault="00A15E81" w:rsidP="00A15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A15E81" w:rsidRPr="0002127B" w:rsidRDefault="00A15E81" w:rsidP="00A1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http://radzivil.chat.ru/ — Радзивиловская летопись с иллюстрациями.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C5B00" w:rsidRDefault="00961B3C" w:rsidP="009C5B0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0D"/>
    <w:multiLevelType w:val="multilevel"/>
    <w:tmpl w:val="4B9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3">
    <w:nsid w:val="1D946D20"/>
    <w:multiLevelType w:val="hybridMultilevel"/>
    <w:tmpl w:val="2EA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BEF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34D"/>
    <w:multiLevelType w:val="multilevel"/>
    <w:tmpl w:val="4CA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C2226"/>
    <w:multiLevelType w:val="multilevel"/>
    <w:tmpl w:val="980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5B7B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F09"/>
    <w:multiLevelType w:val="hybridMultilevel"/>
    <w:tmpl w:val="C898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7F63"/>
    <w:multiLevelType w:val="multilevel"/>
    <w:tmpl w:val="763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A4367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4CD4"/>
    <w:multiLevelType w:val="multilevel"/>
    <w:tmpl w:val="53F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106A93"/>
    <w:multiLevelType w:val="hybridMultilevel"/>
    <w:tmpl w:val="D172818C"/>
    <w:lvl w:ilvl="0" w:tplc="C55AC10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AD0"/>
    <w:multiLevelType w:val="multilevel"/>
    <w:tmpl w:val="222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8618A"/>
    <w:multiLevelType w:val="multilevel"/>
    <w:tmpl w:val="617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D5D92"/>
    <w:multiLevelType w:val="multilevel"/>
    <w:tmpl w:val="D278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50111"/>
    <w:multiLevelType w:val="multilevel"/>
    <w:tmpl w:val="541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1171D"/>
    <w:multiLevelType w:val="multilevel"/>
    <w:tmpl w:val="AC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85710"/>
    <w:multiLevelType w:val="multilevel"/>
    <w:tmpl w:val="A2D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200A6D"/>
    <w:multiLevelType w:val="multilevel"/>
    <w:tmpl w:val="50B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F0F7A"/>
    <w:multiLevelType w:val="hybridMultilevel"/>
    <w:tmpl w:val="EAA2E334"/>
    <w:lvl w:ilvl="0" w:tplc="DABE2FF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5">
    <w:nsid w:val="736948CD"/>
    <w:multiLevelType w:val="multilevel"/>
    <w:tmpl w:val="526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94E0E"/>
    <w:multiLevelType w:val="multilevel"/>
    <w:tmpl w:val="6E7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C18C3"/>
    <w:multiLevelType w:val="multilevel"/>
    <w:tmpl w:val="5192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F2C10"/>
    <w:multiLevelType w:val="multilevel"/>
    <w:tmpl w:val="5DA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D2F1B"/>
    <w:multiLevelType w:val="multilevel"/>
    <w:tmpl w:val="BEC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045FA"/>
    <w:multiLevelType w:val="multilevel"/>
    <w:tmpl w:val="A0F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7"/>
  </w:num>
  <w:num w:numId="7">
    <w:abstractNumId w:val="9"/>
  </w:num>
  <w:num w:numId="8">
    <w:abstractNumId w:val="27"/>
  </w:num>
  <w:num w:numId="9">
    <w:abstractNumId w:val="5"/>
  </w:num>
  <w:num w:numId="10">
    <w:abstractNumId w:val="21"/>
  </w:num>
  <w:num w:numId="11">
    <w:abstractNumId w:val="10"/>
  </w:num>
  <w:num w:numId="12">
    <w:abstractNumId w:val="29"/>
  </w:num>
  <w:num w:numId="13">
    <w:abstractNumId w:val="19"/>
  </w:num>
  <w:num w:numId="14">
    <w:abstractNumId w:val="6"/>
  </w:num>
  <w:num w:numId="15">
    <w:abstractNumId w:val="30"/>
  </w:num>
  <w:num w:numId="16">
    <w:abstractNumId w:val="17"/>
  </w:num>
  <w:num w:numId="17">
    <w:abstractNumId w:val="15"/>
  </w:num>
  <w:num w:numId="18">
    <w:abstractNumId w:val="20"/>
  </w:num>
  <w:num w:numId="19">
    <w:abstractNumId w:val="12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8"/>
  </w:num>
  <w:num w:numId="25">
    <w:abstractNumId w:val="4"/>
  </w:num>
  <w:num w:numId="26">
    <w:abstractNumId w:val="11"/>
  </w:num>
  <w:num w:numId="27">
    <w:abstractNumId w:val="14"/>
  </w:num>
  <w:num w:numId="28">
    <w:abstractNumId w:val="3"/>
  </w:num>
  <w:num w:numId="29">
    <w:abstractNumId w:val="0"/>
  </w:num>
  <w:num w:numId="30">
    <w:abstractNumId w:val="1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F9B"/>
    <w:rsid w:val="000033D8"/>
    <w:rsid w:val="000071FA"/>
    <w:rsid w:val="000565D4"/>
    <w:rsid w:val="00057FF3"/>
    <w:rsid w:val="0009602E"/>
    <w:rsid w:val="000C506E"/>
    <w:rsid w:val="000E403A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0B31"/>
    <w:rsid w:val="001A2D79"/>
    <w:rsid w:val="001B464D"/>
    <w:rsid w:val="001C5A35"/>
    <w:rsid w:val="001D20D8"/>
    <w:rsid w:val="001D7537"/>
    <w:rsid w:val="001E32CF"/>
    <w:rsid w:val="001F054F"/>
    <w:rsid w:val="00204975"/>
    <w:rsid w:val="002161BC"/>
    <w:rsid w:val="00226531"/>
    <w:rsid w:val="00232240"/>
    <w:rsid w:val="00241839"/>
    <w:rsid w:val="00252ACD"/>
    <w:rsid w:val="00261506"/>
    <w:rsid w:val="00262784"/>
    <w:rsid w:val="002749B6"/>
    <w:rsid w:val="002750C1"/>
    <w:rsid w:val="00286EDA"/>
    <w:rsid w:val="002A5B4E"/>
    <w:rsid w:val="002D285B"/>
    <w:rsid w:val="002D7F0F"/>
    <w:rsid w:val="002F6399"/>
    <w:rsid w:val="002F7FEC"/>
    <w:rsid w:val="00306825"/>
    <w:rsid w:val="00310A98"/>
    <w:rsid w:val="003179C5"/>
    <w:rsid w:val="00320712"/>
    <w:rsid w:val="003403D5"/>
    <w:rsid w:val="00395584"/>
    <w:rsid w:val="00397E11"/>
    <w:rsid w:val="003A204B"/>
    <w:rsid w:val="003B3E48"/>
    <w:rsid w:val="003E616A"/>
    <w:rsid w:val="003F5824"/>
    <w:rsid w:val="00415B5A"/>
    <w:rsid w:val="0046489C"/>
    <w:rsid w:val="0046573A"/>
    <w:rsid w:val="0046688A"/>
    <w:rsid w:val="00480575"/>
    <w:rsid w:val="004820D2"/>
    <w:rsid w:val="0049304F"/>
    <w:rsid w:val="00497F23"/>
    <w:rsid w:val="004A0D4D"/>
    <w:rsid w:val="004A7127"/>
    <w:rsid w:val="004B315E"/>
    <w:rsid w:val="004C767F"/>
    <w:rsid w:val="004F7390"/>
    <w:rsid w:val="004F7564"/>
    <w:rsid w:val="005133F5"/>
    <w:rsid w:val="00526CDF"/>
    <w:rsid w:val="005270D2"/>
    <w:rsid w:val="00530E36"/>
    <w:rsid w:val="005515CA"/>
    <w:rsid w:val="00551F7E"/>
    <w:rsid w:val="00562386"/>
    <w:rsid w:val="0057765D"/>
    <w:rsid w:val="005830D7"/>
    <w:rsid w:val="00594D5B"/>
    <w:rsid w:val="005C0242"/>
    <w:rsid w:val="005C7C06"/>
    <w:rsid w:val="005D4E9F"/>
    <w:rsid w:val="005E79BE"/>
    <w:rsid w:val="005F2CB5"/>
    <w:rsid w:val="006050EB"/>
    <w:rsid w:val="00615AE2"/>
    <w:rsid w:val="0062066D"/>
    <w:rsid w:val="00624885"/>
    <w:rsid w:val="00624BB0"/>
    <w:rsid w:val="00625297"/>
    <w:rsid w:val="00625BCA"/>
    <w:rsid w:val="006512AB"/>
    <w:rsid w:val="00657A9C"/>
    <w:rsid w:val="00673C3D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17C7A"/>
    <w:rsid w:val="00823325"/>
    <w:rsid w:val="00825504"/>
    <w:rsid w:val="008743CD"/>
    <w:rsid w:val="008747EA"/>
    <w:rsid w:val="008810A8"/>
    <w:rsid w:val="008C0710"/>
    <w:rsid w:val="008F6139"/>
    <w:rsid w:val="00913779"/>
    <w:rsid w:val="00931D9E"/>
    <w:rsid w:val="009320D1"/>
    <w:rsid w:val="0094642C"/>
    <w:rsid w:val="009520CB"/>
    <w:rsid w:val="00961B3C"/>
    <w:rsid w:val="00967365"/>
    <w:rsid w:val="00972F90"/>
    <w:rsid w:val="009932DB"/>
    <w:rsid w:val="009A5287"/>
    <w:rsid w:val="009C5B00"/>
    <w:rsid w:val="009C62C0"/>
    <w:rsid w:val="009F1FC6"/>
    <w:rsid w:val="009F2E4C"/>
    <w:rsid w:val="00A1289F"/>
    <w:rsid w:val="00A15E81"/>
    <w:rsid w:val="00A20796"/>
    <w:rsid w:val="00A304B0"/>
    <w:rsid w:val="00A46FC6"/>
    <w:rsid w:val="00A47BBB"/>
    <w:rsid w:val="00A72E03"/>
    <w:rsid w:val="00A80B1D"/>
    <w:rsid w:val="00AB251F"/>
    <w:rsid w:val="00AB26FE"/>
    <w:rsid w:val="00AD251B"/>
    <w:rsid w:val="00AD648E"/>
    <w:rsid w:val="00B0096B"/>
    <w:rsid w:val="00B03950"/>
    <w:rsid w:val="00B108CA"/>
    <w:rsid w:val="00B12DC2"/>
    <w:rsid w:val="00B2119C"/>
    <w:rsid w:val="00B22DCC"/>
    <w:rsid w:val="00B41995"/>
    <w:rsid w:val="00B5208C"/>
    <w:rsid w:val="00B901B1"/>
    <w:rsid w:val="00B92213"/>
    <w:rsid w:val="00B9757B"/>
    <w:rsid w:val="00BA2647"/>
    <w:rsid w:val="00BA7ECA"/>
    <w:rsid w:val="00BB229E"/>
    <w:rsid w:val="00BB6410"/>
    <w:rsid w:val="00BB7137"/>
    <w:rsid w:val="00BC7498"/>
    <w:rsid w:val="00BD2729"/>
    <w:rsid w:val="00BD4404"/>
    <w:rsid w:val="00BE185D"/>
    <w:rsid w:val="00BF378F"/>
    <w:rsid w:val="00BF450D"/>
    <w:rsid w:val="00BF5166"/>
    <w:rsid w:val="00BF707E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80663"/>
    <w:rsid w:val="00CA7A77"/>
    <w:rsid w:val="00CB1E95"/>
    <w:rsid w:val="00CF29BB"/>
    <w:rsid w:val="00CF3BCD"/>
    <w:rsid w:val="00D3695D"/>
    <w:rsid w:val="00D3733D"/>
    <w:rsid w:val="00D5633B"/>
    <w:rsid w:val="00D6639E"/>
    <w:rsid w:val="00D6686B"/>
    <w:rsid w:val="00D7397C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400C"/>
    <w:rsid w:val="00E8580D"/>
    <w:rsid w:val="00E947B7"/>
    <w:rsid w:val="00E94A8C"/>
    <w:rsid w:val="00E97627"/>
    <w:rsid w:val="00EB6A7F"/>
    <w:rsid w:val="00ED2445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paragraph" w:styleId="1">
    <w:name w:val="heading 1"/>
    <w:basedOn w:val="a"/>
    <w:next w:val="a"/>
    <w:link w:val="10"/>
    <w:uiPriority w:val="9"/>
    <w:qFormat/>
    <w:rsid w:val="00A4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950"/>
  </w:style>
  <w:style w:type="paragraph" w:styleId="a9">
    <w:name w:val="Normal (Web)"/>
    <w:basedOn w:val="a"/>
    <w:uiPriority w:val="99"/>
    <w:unhideWhenUsed/>
    <w:rsid w:val="004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B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5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25297"/>
  </w:style>
  <w:style w:type="character" w:customStyle="1" w:styleId="mw-editsection">
    <w:name w:val="mw-editsection"/>
    <w:basedOn w:val="a0"/>
    <w:rsid w:val="00625297"/>
  </w:style>
  <w:style w:type="character" w:customStyle="1" w:styleId="mw-editsection-bracket">
    <w:name w:val="mw-editsection-bracket"/>
    <w:basedOn w:val="a0"/>
    <w:rsid w:val="00625297"/>
  </w:style>
  <w:style w:type="character" w:customStyle="1" w:styleId="mw-editsection-divider">
    <w:name w:val="mw-editsection-divider"/>
    <w:basedOn w:val="a0"/>
    <w:rsid w:val="00625297"/>
  </w:style>
  <w:style w:type="character" w:customStyle="1" w:styleId="10">
    <w:name w:val="Заголовок 1 Знак"/>
    <w:basedOn w:val="a0"/>
    <w:link w:val="1"/>
    <w:uiPriority w:val="9"/>
    <w:rsid w:val="00A46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1">
    <w:name w:val="c21"/>
    <w:basedOn w:val="a"/>
    <w:rsid w:val="001A0B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79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go?to=EM-r3kXNe6g7EikxVKxTZNQFHS7RUBG3okIQoNlBqK6h8tYWUU4Fmjl0wxcb0hWMLzjKp0Rd02w2oUvEfUK03yD1dkOdhDlbJMXFLikQZmlz1fMJhMrC1t1LAnSKqvJj0&amp;next=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dcterms:created xsi:type="dcterms:W3CDTF">2020-03-19T05:16:00Z</dcterms:created>
  <dcterms:modified xsi:type="dcterms:W3CDTF">2020-04-03T17:20:00Z</dcterms:modified>
</cp:coreProperties>
</file>