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B5208C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08</w:t>
      </w:r>
      <w:r w:rsidR="009C5B00">
        <w:rPr>
          <w:rFonts w:ascii="Times New Roman" w:hAnsi="Times New Roman"/>
          <w:b/>
          <w:color w:val="FF0000"/>
          <w:sz w:val="28"/>
          <w:szCs w:val="28"/>
        </w:rPr>
        <w:t>.04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4820D2" w:rsidRDefault="006F42E3" w:rsidP="004820D2">
      <w:pPr>
        <w:rPr>
          <w:rFonts w:ascii="Times New Roman" w:hAnsi="Times New Roman"/>
          <w:b/>
          <w:sz w:val="28"/>
          <w:szCs w:val="28"/>
          <w:u w:val="single"/>
        </w:rPr>
      </w:pPr>
      <w:r w:rsidRPr="004820D2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4820D2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6050EB" w:rsidRDefault="006050EB" w:rsidP="00482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Теме 7.7. Политика «перестройки». Распад СССР (1985-1991).</w:t>
      </w:r>
    </w:p>
    <w:p w:rsidR="00B5208C" w:rsidRDefault="0046573A" w:rsidP="00482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208C" w:rsidRPr="005919A6">
        <w:rPr>
          <w:rFonts w:ascii="Times New Roman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73A" w:rsidRPr="005919A6" w:rsidRDefault="0046573A" w:rsidP="0046573A">
      <w:pPr>
        <w:framePr w:hSpace="180" w:wrap="around" w:vAnchor="text" w:hAnchor="page" w:x="535" w:y="76"/>
        <w:spacing w:after="0" w:line="240" w:lineRule="auto"/>
        <w:suppressOverlap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2. </w:t>
      </w:r>
      <w:r w:rsidRPr="00EC5790">
        <w:rPr>
          <w:rFonts w:ascii="Times New Roman" w:hAnsi="Times New Roman" w:cs="Times New Roman"/>
          <w:color w:val="0070C0"/>
          <w:sz w:val="24"/>
          <w:szCs w:val="24"/>
        </w:rPr>
        <w:t>Практическое занятие</w:t>
      </w:r>
      <w:r w:rsidRPr="005919A6">
        <w:rPr>
          <w:rFonts w:ascii="Times New Roman" w:hAnsi="Times New Roman" w:cs="Times New Roman"/>
          <w:b/>
          <w:color w:val="0070C0"/>
          <w:sz w:val="24"/>
          <w:szCs w:val="24"/>
        </w:rPr>
        <w:t>№44</w:t>
      </w:r>
    </w:p>
    <w:p w:rsidR="0046573A" w:rsidRDefault="0046573A" w:rsidP="0046573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919A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6573A" w:rsidRPr="004820D2" w:rsidRDefault="0046573A" w:rsidP="0046573A">
      <w:pPr>
        <w:rPr>
          <w:rFonts w:ascii="Times New Roman" w:hAnsi="Times New Roman"/>
          <w:b/>
          <w:sz w:val="28"/>
          <w:szCs w:val="28"/>
          <w:u w:val="single"/>
        </w:rPr>
      </w:pPr>
      <w:r w:rsidRPr="005919A6">
        <w:rPr>
          <w:rFonts w:ascii="Times New Roman" w:hAnsi="Times New Roman" w:cs="Times New Roman"/>
          <w:color w:val="0070C0"/>
          <w:sz w:val="24"/>
          <w:szCs w:val="24"/>
        </w:rPr>
        <w:t>Политика гласности в СССР и ее последствия.</w:t>
      </w:r>
    </w:p>
    <w:p w:rsidR="00286EDA" w:rsidRDefault="00286EDA" w:rsidP="00286EDA">
      <w:pPr>
        <w:framePr w:hSpace="180" w:wrap="around" w:vAnchor="text" w:hAnchor="page" w:x="535" w:y="76"/>
        <w:autoSpaceDE w:val="0"/>
        <w:autoSpaceDN w:val="0"/>
        <w:adjustRightInd w:val="0"/>
        <w:spacing w:after="0"/>
        <w:suppressOverlap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6EDA" w:rsidRPr="00286EDA" w:rsidRDefault="00286EDA" w:rsidP="00286E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Задание.</w:t>
      </w:r>
    </w:p>
    <w:p w:rsidR="00286EDA" w:rsidRPr="00286EDA" w:rsidRDefault="001F054F" w:rsidP="00286E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Законспектируйте </w:t>
      </w:r>
      <w:r w:rsidR="00286EDA"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тетрадь лекцию,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выполните </w:t>
      </w:r>
      <w:r w:rsidR="00286EDA"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ческую работу, отфотографируйте </w:t>
      </w:r>
      <w:r w:rsidR="00286EDA"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отправить на мое имя ВКонтакте</w:t>
      </w:r>
      <w:r w:rsidR="006050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группе ЮТК</w:t>
      </w:r>
      <w:r w:rsidR="00286EDA"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F6139" w:rsidRDefault="003A204B" w:rsidP="002161BC">
      <w:pPr>
        <w:pStyle w:val="a9"/>
        <w:shd w:val="clear" w:color="auto" w:fill="FFFFFF"/>
        <w:spacing w:before="250" w:beforeAutospacing="0" w:after="0" w:afterAutospacing="0"/>
        <w:rPr>
          <w:rStyle w:val="a4"/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Helvetica" w:hAnsi="Helvetica" w:cs="Helvetica"/>
          <w:color w:val="333333"/>
          <w:sz w:val="19"/>
          <w:szCs w:val="19"/>
        </w:rPr>
        <w:t>ЛЕКЦИЯ.</w:t>
      </w:r>
    </w:p>
    <w:p w:rsidR="008F6139" w:rsidRDefault="008F6139" w:rsidP="008F6139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Нарастание</w:t>
      </w:r>
      <w:r w:rsidRPr="008F6139">
        <w:rPr>
          <w:rFonts w:ascii="Times New Roman" w:hAnsi="Times New Roman" w:cs="Times New Roman"/>
          <w:sz w:val="24"/>
          <w:szCs w:val="24"/>
        </w:rPr>
        <w:t xml:space="preserve"> кризисных явлений в социально-экономической и идейно-политической сферах.</w:t>
      </w:r>
    </w:p>
    <w:p w:rsidR="00B108CA" w:rsidRDefault="00B108CA" w:rsidP="00B108C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108CA" w:rsidRDefault="00B108CA" w:rsidP="00B108C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36745" cy="4874260"/>
            <wp:effectExtent l="19050" t="0" r="1905" b="0"/>
            <wp:docPr id="1" name="Рисунок 1" descr="Экономическая реформа 1965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номическая реформа 1965 г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CA" w:rsidRDefault="00B108CA" w:rsidP="00B108C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108CA" w:rsidRDefault="00B108CA" w:rsidP="00B108CA">
      <w:pPr>
        <w:pStyle w:val="a9"/>
        <w:shd w:val="clear" w:color="auto" w:fill="CCCCCC"/>
        <w:ind w:firstLine="188"/>
        <w:jc w:val="both"/>
        <w:rPr>
          <w:rFonts w:ascii="Palatino Linotype" w:hAnsi="Palatino Linotype"/>
          <w:color w:val="000000"/>
          <w:sz w:val="16"/>
          <w:szCs w:val="16"/>
        </w:rPr>
      </w:pPr>
      <w:r>
        <w:rPr>
          <w:rFonts w:ascii="Palatino Linotype" w:hAnsi="Palatino Linotype"/>
          <w:color w:val="000000"/>
          <w:sz w:val="16"/>
          <w:szCs w:val="16"/>
        </w:rPr>
        <w:t>Со второй половины 1960-х гг. начались невиданное освоение нефтегазовых месторождений Сибири и экспорт топлива заграницу. В страну потекли так называемые "нефтедоллары", которые направлялись на латание узких мест в народном хозяйстве. Этот процесс объективно увеличивал сырьевую ориентацию отечественной экономики.</w:t>
      </w:r>
    </w:p>
    <w:p w:rsidR="00B108CA" w:rsidRDefault="00B108CA" w:rsidP="00B108CA">
      <w:pPr>
        <w:pStyle w:val="a9"/>
        <w:shd w:val="clear" w:color="auto" w:fill="CCCCCC"/>
        <w:ind w:firstLine="188"/>
        <w:jc w:val="both"/>
        <w:rPr>
          <w:rFonts w:ascii="Palatino Linotype" w:hAnsi="Palatino Linotype"/>
          <w:color w:val="000000"/>
          <w:sz w:val="16"/>
          <w:szCs w:val="16"/>
        </w:rPr>
      </w:pPr>
      <w:r>
        <w:rPr>
          <w:rFonts w:ascii="Palatino Linotype" w:hAnsi="Palatino Linotype"/>
          <w:color w:val="000000"/>
          <w:sz w:val="16"/>
          <w:szCs w:val="16"/>
        </w:rPr>
        <w:lastRenderedPageBreak/>
        <w:t>Положение в сельском хозяйстве кардинально не улучшалось, возрастали закупки продовольствия по импорту. В конце 1970-х гг. ситуация в аграрном секторе стала принимать катастрофический характер, поэтому в 1982 г. были приняты более радикальные меры, среди которых важнейшей представлялось создание агропромышленных комплексов (АПК). Колхозы, совхозы, предприятия по переработке сельхозсырья, расположенные на одной территории, были объединены в региональные АПК. Эта реорганизация должна была обеспечить интеграцию в сельском хозяйстве и выполнить грандиозную продовольственную программу. Однако за все годы своего существования АПК так себя и не оправдали, не стали жизнеспособным экономическим организмом.</w:t>
      </w:r>
    </w:p>
    <w:p w:rsidR="00B108CA" w:rsidRDefault="00B108CA" w:rsidP="00B108CA">
      <w:pPr>
        <w:pStyle w:val="a9"/>
        <w:shd w:val="clear" w:color="auto" w:fill="CCCCCC"/>
        <w:ind w:firstLine="188"/>
        <w:jc w:val="both"/>
        <w:rPr>
          <w:rFonts w:ascii="Palatino Linotype" w:hAnsi="Palatino Linotype"/>
          <w:color w:val="000000"/>
          <w:sz w:val="16"/>
          <w:szCs w:val="16"/>
        </w:rPr>
      </w:pPr>
      <w:r>
        <w:rPr>
          <w:rFonts w:ascii="Palatino Linotype" w:hAnsi="Palatino Linotype"/>
          <w:color w:val="000000"/>
          <w:sz w:val="16"/>
          <w:szCs w:val="16"/>
        </w:rPr>
        <w:t>Политическое развитие СССР в 1965–1985 гг. протекало в рамках сложившейся еще при И.В. Сталине политической системы с доминирующей ролью Коммунистической партии в обществе.</w:t>
      </w:r>
    </w:p>
    <w:p w:rsidR="00B108CA" w:rsidRDefault="00B108CA" w:rsidP="00B108CA">
      <w:pPr>
        <w:pStyle w:val="a9"/>
        <w:shd w:val="clear" w:color="auto" w:fill="CCCCCC"/>
        <w:ind w:firstLine="188"/>
        <w:jc w:val="both"/>
        <w:rPr>
          <w:rFonts w:ascii="Palatino Linotype" w:hAnsi="Palatino Linotype"/>
          <w:color w:val="000000"/>
          <w:sz w:val="16"/>
          <w:szCs w:val="16"/>
        </w:rPr>
      </w:pPr>
      <w:r>
        <w:rPr>
          <w:rFonts w:ascii="Palatino Linotype" w:hAnsi="Palatino Linotype"/>
          <w:color w:val="000000"/>
          <w:sz w:val="16"/>
          <w:szCs w:val="16"/>
        </w:rPr>
        <w:t>Диктат партийно-государственного аппарата был всеохватывающим и составлял стержень административно-управленческой системы страны (схема 252).</w:t>
      </w:r>
    </w:p>
    <w:p w:rsidR="00B108CA" w:rsidRDefault="00B108CA" w:rsidP="00B108CA">
      <w:pPr>
        <w:pStyle w:val="a9"/>
        <w:shd w:val="clear" w:color="auto" w:fill="CCCCCC"/>
        <w:ind w:firstLine="188"/>
        <w:jc w:val="both"/>
        <w:rPr>
          <w:rFonts w:ascii="Palatino Linotype" w:hAnsi="Palatino Linotype"/>
          <w:color w:val="000000"/>
          <w:sz w:val="16"/>
          <w:szCs w:val="16"/>
        </w:rPr>
      </w:pPr>
      <w:r>
        <w:rPr>
          <w:rFonts w:ascii="Palatino Linotype" w:hAnsi="Palatino Linotype"/>
          <w:color w:val="000000"/>
          <w:sz w:val="16"/>
          <w:szCs w:val="16"/>
        </w:rPr>
        <w:t>В политико-идеологической сфере постепенно начался возврат к скрытому сталинизму (схема 253). Известный журналист А.Е. Бовин, работавший во второй половине 1960-х гг. в ЦК КПСС, вспоминал, что давление сталинистов многократно усилилось. Отношение Л.И. Брежнева к этой проблеме было неоднозначным. Как политик он понимал, что "полномасштабная", гласная, точнее громогласная, реабилитация Сталина невозможна, что она окажет в целом отрицательное воздействие на обстановку в стране, на авторитет СССР за рубежом. Но как человек и руководитель, сформировавшийся в сталинское время, он симпатизировал И.В. Сталину. В этом Л.И. Брежнев находил полную поддержку многих коллег из Политбюро и Центрального Комитета, которые прошли аналогичный жизненный путь и примерно одинаково оценивали бывшего вождя. Имя И.В. Сталина стало все чаще всплывать в мемуарной литературе, различного рода книгах и статьях. Плохо то, что воспоминания эти имели, как правило, апологетический характер. Начался постепенный дрейф в сторону от решений XX и XXII съездов партии.</w:t>
      </w:r>
    </w:p>
    <w:p w:rsidR="00B108CA" w:rsidRDefault="00ED2445" w:rsidP="00B108C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03980" cy="3188335"/>
            <wp:effectExtent l="19050" t="0" r="1270" b="0"/>
            <wp:docPr id="4" name="Рисунок 4" descr="Политическое развитие страны в 1965–1985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итическое развитие страны в 1965–1985 гг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45" w:rsidRPr="00ED2445" w:rsidRDefault="00ED2445" w:rsidP="00ED2445">
      <w:pPr>
        <w:shd w:val="clear" w:color="auto" w:fill="CCCCCC"/>
        <w:spacing w:before="100" w:beforeAutospacing="1" w:after="100" w:afterAutospacing="1" w:line="240" w:lineRule="auto"/>
        <w:ind w:firstLine="188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</w:pPr>
      <w:r w:rsidRPr="00ED2445"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  <w:t>Важной вехой в политическом развитии стало принятие Конституции СССР в октябре 1977 г. Основными ее положениями были:</w:t>
      </w:r>
    </w:p>
    <w:p w:rsidR="00ED2445" w:rsidRPr="00ED2445" w:rsidRDefault="00ED2445" w:rsidP="00ED2445">
      <w:pPr>
        <w:numPr>
          <w:ilvl w:val="0"/>
          <w:numId w:val="29"/>
        </w:numPr>
        <w:shd w:val="clear" w:color="auto" w:fill="CCCCCC"/>
        <w:spacing w:before="100" w:beforeAutospacing="1" w:after="100" w:afterAutospacing="1" w:line="188" w:lineRule="atLeast"/>
        <w:ind w:left="250" w:firstLine="188"/>
        <w:jc w:val="both"/>
        <w:rPr>
          <w:rFonts w:ascii="Palatino Linotype" w:eastAsia="Times New Roman" w:hAnsi="Palatino Linotype" w:cs="Times New Roman"/>
          <w:color w:val="242424"/>
          <w:sz w:val="16"/>
          <w:szCs w:val="16"/>
          <w:lang w:eastAsia="ru-RU"/>
        </w:rPr>
      </w:pPr>
      <w:r w:rsidRPr="00ED2445">
        <w:rPr>
          <w:rFonts w:ascii="Palatino Linotype" w:eastAsia="Times New Roman" w:hAnsi="Palatino Linotype" w:cs="Times New Roman"/>
          <w:color w:val="242424"/>
          <w:sz w:val="16"/>
          <w:szCs w:val="16"/>
          <w:lang w:eastAsia="ru-RU"/>
        </w:rPr>
        <w:t>• характеристика тогдашнего этапа развития советского общества, получившего официальное название "развитой социализм";</w:t>
      </w:r>
    </w:p>
    <w:p w:rsidR="00ED2445" w:rsidRPr="00ED2445" w:rsidRDefault="00ED2445" w:rsidP="00ED2445">
      <w:pPr>
        <w:numPr>
          <w:ilvl w:val="0"/>
          <w:numId w:val="29"/>
        </w:numPr>
        <w:shd w:val="clear" w:color="auto" w:fill="CCCCCC"/>
        <w:spacing w:before="100" w:beforeAutospacing="1" w:after="100" w:afterAutospacing="1" w:line="188" w:lineRule="atLeast"/>
        <w:ind w:left="250" w:firstLine="188"/>
        <w:jc w:val="both"/>
        <w:rPr>
          <w:rFonts w:ascii="Palatino Linotype" w:eastAsia="Times New Roman" w:hAnsi="Palatino Linotype" w:cs="Times New Roman"/>
          <w:color w:val="242424"/>
          <w:sz w:val="16"/>
          <w:szCs w:val="16"/>
          <w:lang w:eastAsia="ru-RU"/>
        </w:rPr>
      </w:pPr>
      <w:r w:rsidRPr="00ED2445">
        <w:rPr>
          <w:rFonts w:ascii="Palatino Linotype" w:eastAsia="Times New Roman" w:hAnsi="Palatino Linotype" w:cs="Times New Roman"/>
          <w:color w:val="242424"/>
          <w:sz w:val="16"/>
          <w:szCs w:val="16"/>
          <w:lang w:eastAsia="ru-RU"/>
        </w:rPr>
        <w:t>• фиксация общенародного характера государства взамен государства диктатуры пролетариата;</w:t>
      </w:r>
    </w:p>
    <w:p w:rsidR="00ED2445" w:rsidRPr="00ED2445" w:rsidRDefault="00ED2445" w:rsidP="00ED2445">
      <w:pPr>
        <w:numPr>
          <w:ilvl w:val="0"/>
          <w:numId w:val="29"/>
        </w:numPr>
        <w:shd w:val="clear" w:color="auto" w:fill="CCCCCC"/>
        <w:spacing w:before="100" w:beforeAutospacing="1" w:after="100" w:afterAutospacing="1" w:line="188" w:lineRule="atLeast"/>
        <w:ind w:left="250" w:firstLine="188"/>
        <w:jc w:val="both"/>
        <w:rPr>
          <w:rFonts w:ascii="Palatino Linotype" w:eastAsia="Times New Roman" w:hAnsi="Palatino Linotype" w:cs="Times New Roman"/>
          <w:color w:val="242424"/>
          <w:sz w:val="16"/>
          <w:szCs w:val="16"/>
          <w:lang w:eastAsia="ru-RU"/>
        </w:rPr>
      </w:pPr>
      <w:r w:rsidRPr="00ED2445">
        <w:rPr>
          <w:rFonts w:ascii="Palatino Linotype" w:eastAsia="Times New Roman" w:hAnsi="Palatino Linotype" w:cs="Times New Roman"/>
          <w:color w:val="242424"/>
          <w:sz w:val="16"/>
          <w:szCs w:val="16"/>
          <w:lang w:eastAsia="ru-RU"/>
        </w:rPr>
        <w:t>• законодательное закрепление руководящей роли КПСС в обществе (ст. 6) как ядра политической системы;</w:t>
      </w:r>
    </w:p>
    <w:p w:rsidR="00ED2445" w:rsidRPr="00ED2445" w:rsidRDefault="00ED2445" w:rsidP="00ED2445">
      <w:pPr>
        <w:numPr>
          <w:ilvl w:val="0"/>
          <w:numId w:val="29"/>
        </w:numPr>
        <w:shd w:val="clear" w:color="auto" w:fill="CCCCCC"/>
        <w:spacing w:before="100" w:beforeAutospacing="1" w:after="100" w:afterAutospacing="1" w:line="188" w:lineRule="atLeast"/>
        <w:ind w:left="250" w:firstLine="188"/>
        <w:jc w:val="both"/>
        <w:rPr>
          <w:rFonts w:ascii="Palatino Linotype" w:eastAsia="Times New Roman" w:hAnsi="Palatino Linotype" w:cs="Times New Roman"/>
          <w:color w:val="242424"/>
          <w:sz w:val="16"/>
          <w:szCs w:val="16"/>
          <w:lang w:eastAsia="ru-RU"/>
        </w:rPr>
      </w:pPr>
      <w:r w:rsidRPr="00ED2445">
        <w:rPr>
          <w:rFonts w:ascii="Palatino Linotype" w:eastAsia="Times New Roman" w:hAnsi="Palatino Linotype" w:cs="Times New Roman"/>
          <w:color w:val="242424"/>
          <w:sz w:val="16"/>
          <w:szCs w:val="16"/>
          <w:lang w:eastAsia="ru-RU"/>
        </w:rPr>
        <w:t>• наличие широкого спектра прав и свобод граждан, которые слабо реализовывались в реальной жизни.</w:t>
      </w:r>
    </w:p>
    <w:p w:rsidR="00ED2445" w:rsidRPr="00ED2445" w:rsidRDefault="00ED2445" w:rsidP="00ED2445">
      <w:pPr>
        <w:shd w:val="clear" w:color="auto" w:fill="CCCCCC"/>
        <w:spacing w:before="100" w:beforeAutospacing="1" w:after="100" w:afterAutospacing="1" w:line="240" w:lineRule="auto"/>
        <w:ind w:firstLine="188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</w:pPr>
      <w:r w:rsidRPr="00ED2445"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  <w:t>Другой серьезной проблемой функционирования политико-властных отношений являлась геронтократия ("власть старцев"). В 1970-е гг. средний возраст высшего партийного руководства приближался к 70 годам, и, несмотря на физические недуги и болезни, они продолжали вершить судьбы страны. Их единственной целью было сохранение личной власти, поэтому происходила консервация всех сфер жизни советского общества, и в этом смысле появившийся впоследствии термин "застой" довольно точно отражал ситуацию этого периода времени.</w:t>
      </w:r>
    </w:p>
    <w:p w:rsidR="00ED2445" w:rsidRPr="00ED2445" w:rsidRDefault="00ED2445" w:rsidP="00ED2445">
      <w:pPr>
        <w:shd w:val="clear" w:color="auto" w:fill="CCCCCC"/>
        <w:spacing w:before="100" w:beforeAutospacing="1" w:after="100" w:afterAutospacing="1" w:line="240" w:lineRule="auto"/>
        <w:ind w:firstLine="188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</w:pPr>
      <w:r w:rsidRPr="00ED2445"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  <w:lastRenderedPageBreak/>
        <w:t>С середины 1960-х гг. в нашей стране возникло движение диссидентов как форма инакомыслия по отношению к идеологии и политике советской системы, форма общественного несогласия и протеста. Это движение было немногочисленно и включало национальные, религиозные, правозащитные и иные направления. Первой открытой акцией правозащитников была демонстрация 5 декабря 1965 г. на Пушкинской площади в Москве в поддержку арестованных писателей А. Синявского и Ю. Даниэля. В 1970 г. по инициативе А.Д. Сахарова, В.Ч. Чалидзе, А.М. Твердохлебова был создан Комитет прав человека в СССР. К ним присоединились А.И. Солженицын, А. Галич и др. В 1976 г. Ю. Орлов создал общественную группу содействия по выполнению Хельсинкских соглашений, которая анализировала нарушения прав человека в СССР и направляла сведения о них в правительства стран – участниц Совещания и в советские государственные органы. Членами группы были Е. Боннер, П. Григоренко, А. Марченко и др.</w:t>
      </w:r>
    </w:p>
    <w:p w:rsidR="00ED2445" w:rsidRPr="00ED2445" w:rsidRDefault="00ED2445" w:rsidP="00ED2445">
      <w:pPr>
        <w:shd w:val="clear" w:color="auto" w:fill="CCCCCC"/>
        <w:spacing w:before="100" w:beforeAutospacing="1" w:after="100" w:afterAutospacing="1" w:line="240" w:lineRule="auto"/>
        <w:ind w:firstLine="188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</w:pPr>
      <w:r w:rsidRPr="00ED2445"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  <w:t>Власти ответили на это усилением репрессий против диссидентов. Некоторые из них были высланы за границу (А. Солженицын, В. Буковский, А. Галич и др.), а другие осуждены и находились в заключении (А. Марченко, Н. Щаранский и др.). Академика А.Д. Сахарова изолировали от общества и сослали в 1980 г. в закрытый тогда г. Горький (Нижний Новгород), где он находился до 1986 г.</w:t>
      </w:r>
    </w:p>
    <w:p w:rsidR="00ED2445" w:rsidRPr="00ED2445" w:rsidRDefault="00ED2445" w:rsidP="00ED2445">
      <w:pPr>
        <w:shd w:val="clear" w:color="auto" w:fill="CCCCCC"/>
        <w:spacing w:before="100" w:beforeAutospacing="1" w:after="100" w:afterAutospacing="1" w:line="240" w:lineRule="auto"/>
        <w:ind w:firstLine="188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</w:pPr>
      <w:r w:rsidRPr="00ED2445"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  <w:t>Диссиденты, по сегодняшним оценкам, расшатывали тоталитарную систему и приближали демократию в стране.</w:t>
      </w:r>
    </w:p>
    <w:p w:rsidR="00ED2445" w:rsidRPr="00ED2445" w:rsidRDefault="00ED2445" w:rsidP="00ED2445">
      <w:pPr>
        <w:shd w:val="clear" w:color="auto" w:fill="CCCCCC"/>
        <w:spacing w:before="100" w:beforeAutospacing="1" w:after="100" w:afterAutospacing="1" w:line="240" w:lineRule="auto"/>
        <w:ind w:firstLine="188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</w:pPr>
      <w:r w:rsidRPr="00ED2445"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  <w:t>Кризисные явления охватили также социальную и духовную сферы общества (схема 254). Произошли серьезные изменения в социальной структуре населения. Привилегированное положение занимала группа руководящих работников, или партгосноменклатура, которую большинство историков назвали "правящим классом" в Советском Союзе. Ее доля в социальной структуре советского общества по сравнению с довоенным периодом увеличилась в 2,4 раза и к 1979 г. составила 6%. В материальном плане они были самыми обеспеченными и пользовались всевозможными привилегиями.</w:t>
      </w:r>
    </w:p>
    <w:p w:rsidR="00ED2445" w:rsidRPr="00ED2445" w:rsidRDefault="00ED2445" w:rsidP="00ED2445">
      <w:pPr>
        <w:shd w:val="clear" w:color="auto" w:fill="CCCCCC"/>
        <w:spacing w:before="100" w:beforeAutospacing="1" w:after="100" w:afterAutospacing="1" w:line="240" w:lineRule="auto"/>
        <w:ind w:firstLine="188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</w:pPr>
      <w:r w:rsidRPr="00ED2445"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  <w:t>Рабочие по численному составу занимали первое место (60% в 1979 г.), но около половины из них были заняты на тяжелых и малоквалифицированных работах. Негативное влияние на их положение оказывал уравнительный характер оплаты труда.</w:t>
      </w:r>
    </w:p>
    <w:p w:rsidR="00ED2445" w:rsidRDefault="00ED2445" w:rsidP="00ED2445">
      <w:pPr>
        <w:shd w:val="clear" w:color="auto" w:fill="CCCCCC"/>
        <w:spacing w:before="100" w:beforeAutospacing="1" w:after="100" w:afterAutospacing="1" w:line="240" w:lineRule="auto"/>
        <w:ind w:firstLine="188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</w:pPr>
      <w:r w:rsidRPr="00ED2445"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  <w:t>Численность жителей села в силу ряда причин снизилась в три раза (15% в 1979 г.) и в острой форме встал вопрос, кто будет работать в аграрном секторе. Финансовые вливания в сельское хозяйство не могли спасти положение. Люди уезжали жить и работать в город, а убирать урожай в массово-принудительном порядке присылали горожан – в основном служащих и интеллигенцию.</w:t>
      </w:r>
    </w:p>
    <w:p w:rsidR="000565D4" w:rsidRDefault="000565D4" w:rsidP="00ED2445">
      <w:pPr>
        <w:shd w:val="clear" w:color="auto" w:fill="CCCCCC"/>
        <w:spacing w:before="100" w:beforeAutospacing="1" w:after="100" w:afterAutospacing="1" w:line="240" w:lineRule="auto"/>
        <w:ind w:firstLine="188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83355" cy="3204210"/>
            <wp:effectExtent l="19050" t="0" r="0" b="0"/>
            <wp:docPr id="13" name="Рисунок 13" descr="Кризисные явления в социальной и духовной сфе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изисные явления в социальной и духовной сфера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D4" w:rsidRDefault="000565D4" w:rsidP="000565D4">
      <w:pPr>
        <w:pStyle w:val="a9"/>
        <w:shd w:val="clear" w:color="auto" w:fill="CCCCCC"/>
        <w:ind w:firstLine="188"/>
        <w:jc w:val="both"/>
        <w:rPr>
          <w:rFonts w:ascii="Palatino Linotype" w:hAnsi="Palatino Linotype"/>
          <w:color w:val="000000"/>
          <w:sz w:val="16"/>
          <w:szCs w:val="16"/>
        </w:rPr>
      </w:pPr>
      <w:r>
        <w:rPr>
          <w:rFonts w:ascii="Palatino Linotype" w:hAnsi="Palatino Linotype"/>
          <w:color w:val="000000"/>
          <w:sz w:val="16"/>
          <w:szCs w:val="16"/>
        </w:rPr>
        <w:t>Все это способствовало реальному рассогласованию интересов различных социальных групп в обществе. Накапливались и вырывались наружу асоциальные явления: пьянство, коррупция и т.п. В результате потребительской революции и слабого удовлетворения материальных потребностей людей с 1970-х гг. в стране постепенно установился товарный дефицит по многим позициям.</w:t>
      </w:r>
    </w:p>
    <w:p w:rsidR="00EB6A7F" w:rsidRPr="002A5B4E" w:rsidRDefault="000565D4" w:rsidP="00EB6A7F">
      <w:pPr>
        <w:pStyle w:val="a9"/>
        <w:shd w:val="clear" w:color="auto" w:fill="CCCCCC"/>
        <w:ind w:firstLine="188"/>
        <w:jc w:val="both"/>
        <w:rPr>
          <w:rFonts w:ascii="Palatino Linotype" w:hAnsi="Palatino Linotype"/>
          <w:color w:val="000000"/>
          <w:sz w:val="16"/>
          <w:szCs w:val="16"/>
        </w:rPr>
      </w:pPr>
      <w:r>
        <w:rPr>
          <w:rFonts w:ascii="Palatino Linotype" w:hAnsi="Palatino Linotype"/>
          <w:color w:val="000000"/>
          <w:sz w:val="16"/>
          <w:szCs w:val="16"/>
        </w:rPr>
        <w:t>В духовной сфере наблюдалась утрата нравственных ориентиров. Продолжалось подавление инакомыслия, всякой, в том числе и религиозной, свободы. Любая духовная субстанция должна была соответствовать стандартам марксистско-ленинской идеологии. Люди и страна переживали этап духовного кризиса.</w:t>
      </w:r>
    </w:p>
    <w:p w:rsidR="00EB6A7F" w:rsidRPr="00EB6A7F" w:rsidRDefault="00EB6A7F" w:rsidP="00EB6A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EB6A7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Задание.</w:t>
      </w:r>
    </w:p>
    <w:p w:rsidR="00EB6A7F" w:rsidRPr="000702E6" w:rsidRDefault="00EB6A7F" w:rsidP="00EB6A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 охарактеризуйте причины</w:t>
      </w:r>
      <w:r w:rsidRPr="000702E6">
        <w:rPr>
          <w:rFonts w:ascii="Times New Roman" w:hAnsi="Times New Roman" w:cs="Times New Roman"/>
          <w:color w:val="000000"/>
          <w:sz w:val="24"/>
          <w:szCs w:val="24"/>
        </w:rPr>
        <w:t xml:space="preserve"> и предпосылки перестройки в СССР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702E6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Pr="000702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перестройка, гласность, плюрализм, парад суверенитетов. </w:t>
      </w:r>
    </w:p>
    <w:p w:rsidR="00EB6A7F" w:rsidRPr="00EB6A7F" w:rsidRDefault="00EB6A7F" w:rsidP="00EB6A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139" w:rsidRPr="008F6139" w:rsidRDefault="00EB6A7F" w:rsidP="00EB6A7F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2.</w:t>
      </w:r>
      <w:r w:rsidR="008F6139" w:rsidRPr="008F6139">
        <w:rPr>
          <w:rFonts w:ascii="Times New Roman" w:hAnsi="Times New Roman" w:cs="Times New Roman"/>
          <w:color w:val="0070C0"/>
          <w:sz w:val="24"/>
          <w:szCs w:val="24"/>
        </w:rPr>
        <w:t>Практическое занятие №44.  Политика гласности в СССР и ее последствия.</w:t>
      </w:r>
    </w:p>
    <w:p w:rsidR="002A5B4E" w:rsidRDefault="002A5B4E" w:rsidP="002A5B4E">
      <w:pPr>
        <w:pStyle w:val="a9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Порядок выполнения работы</w:t>
      </w:r>
    </w:p>
    <w:p w:rsidR="002A5B4E" w:rsidRDefault="002A5B4E" w:rsidP="002A5B4E">
      <w:pPr>
        <w:pStyle w:val="a9"/>
        <w:shd w:val="clear" w:color="auto" w:fill="FFFFFF"/>
        <w:spacing w:before="0" w:beforeAutospacing="0" w:after="0" w:afterAutospacing="0" w:line="245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Записать номер практической работы, тему работы.</w:t>
      </w:r>
    </w:p>
    <w:p w:rsidR="002A5B4E" w:rsidRDefault="002A5B4E" w:rsidP="002A5B4E">
      <w:pPr>
        <w:pStyle w:val="a9"/>
        <w:shd w:val="clear" w:color="auto" w:fill="FFFFFF"/>
        <w:spacing w:before="0" w:beforeAutospacing="0" w:after="0" w:afterAutospacing="0" w:line="245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Выполнить предложенные задания.</w:t>
      </w:r>
    </w:p>
    <w:p w:rsidR="002A5B4E" w:rsidRDefault="002A5B4E" w:rsidP="002A5B4E">
      <w:pPr>
        <w:pStyle w:val="a9"/>
        <w:shd w:val="clear" w:color="auto" w:fill="FFFFFF"/>
        <w:spacing w:before="0" w:beforeAutospacing="0" w:after="0" w:afterAutospacing="0" w:line="245" w:lineRule="atLeast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Задание 1.</w:t>
      </w:r>
    </w:p>
    <w:p w:rsidR="002A5B4E" w:rsidRPr="005C0242" w:rsidRDefault="002A5B4E" w:rsidP="005C0242">
      <w:pPr>
        <w:pStyle w:val="a9"/>
        <w:shd w:val="clear" w:color="auto" w:fill="FFFFFF"/>
        <w:spacing w:before="0" w:beforeAutospacing="0" w:after="0" w:afterAutospacing="0" w:line="245" w:lineRule="atLeast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Подобрать информацию и сопровождающие ее иллюстрации в сети Интернет или с помощью учебника «Истори</w:t>
      </w:r>
      <w:r w:rsidR="005C0242">
        <w:rPr>
          <w:color w:val="000000"/>
          <w:sz w:val="27"/>
          <w:szCs w:val="27"/>
        </w:rPr>
        <w:t>я» Артемова В.В. и Лубченкова Ю.Н</w:t>
      </w:r>
      <w:r>
        <w:rPr>
          <w:color w:val="000000"/>
          <w:sz w:val="27"/>
          <w:szCs w:val="27"/>
        </w:rPr>
        <w:t>.</w:t>
      </w:r>
    </w:p>
    <w:p w:rsidR="002A5B4E" w:rsidRDefault="002A5B4E" w:rsidP="002A5B4E">
      <w:pPr>
        <w:pStyle w:val="a9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                            Задание 2.</w:t>
      </w:r>
    </w:p>
    <w:p w:rsidR="002A5B4E" w:rsidRDefault="002A5B4E" w:rsidP="002A5B4E">
      <w:pPr>
        <w:pStyle w:val="a9"/>
        <w:shd w:val="clear" w:color="auto" w:fill="FFFFFF"/>
        <w:spacing w:before="0" w:beforeAutospacing="0" w:after="0" w:afterAutospacing="0" w:line="245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Разработать презентацию минимум на 4 слайда в программе Power Point, включая титульный слайд, на котором отображена тема презентации, группа и авто</w:t>
      </w:r>
      <w:proofErr w:type="gramStart"/>
      <w:r>
        <w:rPr>
          <w:color w:val="000000"/>
          <w:sz w:val="27"/>
          <w:szCs w:val="27"/>
        </w:rPr>
        <w:t>р(</w:t>
      </w:r>
      <w:proofErr w:type="gramEnd"/>
      <w:r>
        <w:rPr>
          <w:color w:val="000000"/>
          <w:sz w:val="27"/>
          <w:szCs w:val="27"/>
        </w:rPr>
        <w:t>ы) работы .</w:t>
      </w:r>
    </w:p>
    <w:p w:rsidR="002A5B4E" w:rsidRDefault="002A5B4E" w:rsidP="002A5B4E">
      <w:pPr>
        <w:pStyle w:val="a9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Презентовать результат своей работы.</w:t>
      </w:r>
    </w:p>
    <w:p w:rsidR="002A5B4E" w:rsidRDefault="002A5B4E" w:rsidP="002A5B4E">
      <w:pPr>
        <w:pStyle w:val="a9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</w:p>
    <w:p w:rsidR="00A15E81" w:rsidRPr="0002127B" w:rsidRDefault="00961B3C" w:rsidP="0046688A">
      <w:pPr>
        <w:tabs>
          <w:tab w:val="left" w:pos="2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B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15E81"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A15E81" w:rsidRPr="0002127B" w:rsidRDefault="00A15E81" w:rsidP="00A15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A15E81" w:rsidRPr="0002127B" w:rsidRDefault="00A15E81" w:rsidP="00A15E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A15E81" w:rsidRPr="0002127B" w:rsidRDefault="00A15E81" w:rsidP="00A15E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A15E81" w:rsidRPr="0002127B" w:rsidRDefault="00A15E81" w:rsidP="00A15E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A15E81" w:rsidRPr="0002127B" w:rsidRDefault="00A15E81" w:rsidP="00A15E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A15E81" w:rsidRPr="0002127B" w:rsidRDefault="00A15E81" w:rsidP="00A1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E81" w:rsidRPr="0002127B" w:rsidRDefault="00A15E81" w:rsidP="00A1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A15E81" w:rsidRPr="0002127B" w:rsidRDefault="00A15E81" w:rsidP="00A15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81" w:rsidRPr="0002127B" w:rsidRDefault="00A15E81" w:rsidP="00A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http://www.krugosvet.ru/ — онлайн-энциклопедия «Кругосвет».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A15E81" w:rsidRDefault="00A15E81" w:rsidP="00A15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E81" w:rsidRDefault="00A15E81" w:rsidP="00A15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B3C" w:rsidRPr="00961B3C" w:rsidRDefault="00961B3C" w:rsidP="00961B3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1B3C" w:rsidRPr="00961B3C" w:rsidRDefault="00961B3C" w:rsidP="00961B3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B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1B3C" w:rsidRPr="00961B3C" w:rsidRDefault="00961B3C" w:rsidP="00961B3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B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1B3C" w:rsidRPr="00961B3C" w:rsidRDefault="00961B3C" w:rsidP="00961B3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B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1B3C" w:rsidRPr="009C5B00" w:rsidRDefault="00961B3C" w:rsidP="009C5B0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6D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70D"/>
    <w:multiLevelType w:val="multilevel"/>
    <w:tmpl w:val="4B94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3">
    <w:nsid w:val="1D946D20"/>
    <w:multiLevelType w:val="hybridMultilevel"/>
    <w:tmpl w:val="2EA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0BEF"/>
    <w:multiLevelType w:val="hybridMultilevel"/>
    <w:tmpl w:val="98A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A134D"/>
    <w:multiLevelType w:val="multilevel"/>
    <w:tmpl w:val="4CA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C2226"/>
    <w:multiLevelType w:val="multilevel"/>
    <w:tmpl w:val="980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25B7B"/>
    <w:multiLevelType w:val="hybridMultilevel"/>
    <w:tmpl w:val="98A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03F09"/>
    <w:multiLevelType w:val="hybridMultilevel"/>
    <w:tmpl w:val="C898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7F63"/>
    <w:multiLevelType w:val="multilevel"/>
    <w:tmpl w:val="7630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A4367"/>
    <w:multiLevelType w:val="hybridMultilevel"/>
    <w:tmpl w:val="98A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24CD4"/>
    <w:multiLevelType w:val="multilevel"/>
    <w:tmpl w:val="53F4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106A93"/>
    <w:multiLevelType w:val="hybridMultilevel"/>
    <w:tmpl w:val="D172818C"/>
    <w:lvl w:ilvl="0" w:tplc="C55AC10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i w:val="0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70AD0"/>
    <w:multiLevelType w:val="multilevel"/>
    <w:tmpl w:val="2224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1D5D92"/>
    <w:multiLevelType w:val="multilevel"/>
    <w:tmpl w:val="D278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F50111"/>
    <w:multiLevelType w:val="multilevel"/>
    <w:tmpl w:val="5412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71171D"/>
    <w:multiLevelType w:val="multilevel"/>
    <w:tmpl w:val="ACD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985710"/>
    <w:multiLevelType w:val="multilevel"/>
    <w:tmpl w:val="A2DA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200A6D"/>
    <w:multiLevelType w:val="multilevel"/>
    <w:tmpl w:val="50B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EF0F7A"/>
    <w:multiLevelType w:val="hybridMultilevel"/>
    <w:tmpl w:val="EAA2E334"/>
    <w:lvl w:ilvl="0" w:tplc="DABE2FFA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4">
    <w:nsid w:val="73694E0E"/>
    <w:multiLevelType w:val="multilevel"/>
    <w:tmpl w:val="6E7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C18C3"/>
    <w:multiLevelType w:val="multilevel"/>
    <w:tmpl w:val="5192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F2C10"/>
    <w:multiLevelType w:val="multilevel"/>
    <w:tmpl w:val="5DA4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9D2F1B"/>
    <w:multiLevelType w:val="multilevel"/>
    <w:tmpl w:val="BEC4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B045FA"/>
    <w:multiLevelType w:val="multilevel"/>
    <w:tmpl w:val="A0FA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3"/>
  </w:num>
  <w:num w:numId="5">
    <w:abstractNumId w:val="17"/>
  </w:num>
  <w:num w:numId="6">
    <w:abstractNumId w:val="7"/>
  </w:num>
  <w:num w:numId="7">
    <w:abstractNumId w:val="9"/>
  </w:num>
  <w:num w:numId="8">
    <w:abstractNumId w:val="25"/>
  </w:num>
  <w:num w:numId="9">
    <w:abstractNumId w:val="5"/>
  </w:num>
  <w:num w:numId="10">
    <w:abstractNumId w:val="20"/>
  </w:num>
  <w:num w:numId="11">
    <w:abstractNumId w:val="10"/>
  </w:num>
  <w:num w:numId="12">
    <w:abstractNumId w:val="27"/>
  </w:num>
  <w:num w:numId="13">
    <w:abstractNumId w:val="18"/>
  </w:num>
  <w:num w:numId="14">
    <w:abstractNumId w:val="6"/>
  </w:num>
  <w:num w:numId="15">
    <w:abstractNumId w:val="28"/>
  </w:num>
  <w:num w:numId="16">
    <w:abstractNumId w:val="16"/>
  </w:num>
  <w:num w:numId="17">
    <w:abstractNumId w:val="15"/>
  </w:num>
  <w:num w:numId="18">
    <w:abstractNumId w:val="19"/>
  </w:num>
  <w:num w:numId="19">
    <w:abstractNumId w:val="12"/>
  </w:num>
  <w:num w:numId="20">
    <w:abstractNumId w:val="26"/>
  </w:num>
  <w:num w:numId="21">
    <w:abstractNumId w:val="24"/>
  </w:num>
  <w:num w:numId="22">
    <w:abstractNumId w:val="22"/>
  </w:num>
  <w:num w:numId="23">
    <w:abstractNumId w:val="23"/>
  </w:num>
  <w:num w:numId="24">
    <w:abstractNumId w:val="8"/>
  </w:num>
  <w:num w:numId="25">
    <w:abstractNumId w:val="4"/>
  </w:num>
  <w:num w:numId="26">
    <w:abstractNumId w:val="11"/>
  </w:num>
  <w:num w:numId="27">
    <w:abstractNumId w:val="14"/>
  </w:num>
  <w:num w:numId="28">
    <w:abstractNumId w:val="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F9B"/>
    <w:rsid w:val="000071FA"/>
    <w:rsid w:val="000565D4"/>
    <w:rsid w:val="00057FF3"/>
    <w:rsid w:val="0009602E"/>
    <w:rsid w:val="000C506E"/>
    <w:rsid w:val="000E403A"/>
    <w:rsid w:val="000E5F9B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1F054F"/>
    <w:rsid w:val="00204975"/>
    <w:rsid w:val="002161BC"/>
    <w:rsid w:val="00226531"/>
    <w:rsid w:val="00232240"/>
    <w:rsid w:val="00241839"/>
    <w:rsid w:val="00252ACD"/>
    <w:rsid w:val="00261506"/>
    <w:rsid w:val="00262784"/>
    <w:rsid w:val="002749B6"/>
    <w:rsid w:val="002750C1"/>
    <w:rsid w:val="00286EDA"/>
    <w:rsid w:val="002A5B4E"/>
    <w:rsid w:val="002D285B"/>
    <w:rsid w:val="002D7F0F"/>
    <w:rsid w:val="002F6399"/>
    <w:rsid w:val="002F7FEC"/>
    <w:rsid w:val="00306825"/>
    <w:rsid w:val="003179C5"/>
    <w:rsid w:val="00320712"/>
    <w:rsid w:val="003403D5"/>
    <w:rsid w:val="00395584"/>
    <w:rsid w:val="00397E11"/>
    <w:rsid w:val="003A204B"/>
    <w:rsid w:val="003B3E48"/>
    <w:rsid w:val="003E616A"/>
    <w:rsid w:val="003F5824"/>
    <w:rsid w:val="00415B5A"/>
    <w:rsid w:val="0046489C"/>
    <w:rsid w:val="0046573A"/>
    <w:rsid w:val="0046688A"/>
    <w:rsid w:val="00480575"/>
    <w:rsid w:val="004820D2"/>
    <w:rsid w:val="0049304F"/>
    <w:rsid w:val="00497F23"/>
    <w:rsid w:val="004A0D4D"/>
    <w:rsid w:val="004A7127"/>
    <w:rsid w:val="004B315E"/>
    <w:rsid w:val="004C767F"/>
    <w:rsid w:val="004F7390"/>
    <w:rsid w:val="004F7564"/>
    <w:rsid w:val="005133F5"/>
    <w:rsid w:val="005270D2"/>
    <w:rsid w:val="00530E36"/>
    <w:rsid w:val="005515CA"/>
    <w:rsid w:val="00551F7E"/>
    <w:rsid w:val="00562386"/>
    <w:rsid w:val="0057765D"/>
    <w:rsid w:val="005830D7"/>
    <w:rsid w:val="00594D5B"/>
    <w:rsid w:val="005C0242"/>
    <w:rsid w:val="005C7C06"/>
    <w:rsid w:val="005D4E9F"/>
    <w:rsid w:val="005E79BE"/>
    <w:rsid w:val="005F2CB5"/>
    <w:rsid w:val="006050EB"/>
    <w:rsid w:val="00615AE2"/>
    <w:rsid w:val="0062066D"/>
    <w:rsid w:val="00624885"/>
    <w:rsid w:val="00624BB0"/>
    <w:rsid w:val="00625297"/>
    <w:rsid w:val="00625BCA"/>
    <w:rsid w:val="006512AB"/>
    <w:rsid w:val="00657A9C"/>
    <w:rsid w:val="00673C3D"/>
    <w:rsid w:val="006A05BB"/>
    <w:rsid w:val="006B00AD"/>
    <w:rsid w:val="006D4150"/>
    <w:rsid w:val="006F42E3"/>
    <w:rsid w:val="006F6BB6"/>
    <w:rsid w:val="00736B17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17C7A"/>
    <w:rsid w:val="00823325"/>
    <w:rsid w:val="00825504"/>
    <w:rsid w:val="008743CD"/>
    <w:rsid w:val="008747EA"/>
    <w:rsid w:val="008810A8"/>
    <w:rsid w:val="008C0710"/>
    <w:rsid w:val="008F6139"/>
    <w:rsid w:val="00913779"/>
    <w:rsid w:val="00931D9E"/>
    <w:rsid w:val="009320D1"/>
    <w:rsid w:val="0094642C"/>
    <w:rsid w:val="009520CB"/>
    <w:rsid w:val="00961B3C"/>
    <w:rsid w:val="00967365"/>
    <w:rsid w:val="00972F90"/>
    <w:rsid w:val="009932DB"/>
    <w:rsid w:val="009A5287"/>
    <w:rsid w:val="009C5B00"/>
    <w:rsid w:val="009C62C0"/>
    <w:rsid w:val="009F1FC6"/>
    <w:rsid w:val="00A1289F"/>
    <w:rsid w:val="00A15E81"/>
    <w:rsid w:val="00A20796"/>
    <w:rsid w:val="00A304B0"/>
    <w:rsid w:val="00A46FC6"/>
    <w:rsid w:val="00A47BBB"/>
    <w:rsid w:val="00A72E03"/>
    <w:rsid w:val="00A80B1D"/>
    <w:rsid w:val="00AB251F"/>
    <w:rsid w:val="00AB26FE"/>
    <w:rsid w:val="00AD251B"/>
    <w:rsid w:val="00AD648E"/>
    <w:rsid w:val="00B0096B"/>
    <w:rsid w:val="00B03950"/>
    <w:rsid w:val="00B108CA"/>
    <w:rsid w:val="00B12DC2"/>
    <w:rsid w:val="00B2119C"/>
    <w:rsid w:val="00B22DCC"/>
    <w:rsid w:val="00B41995"/>
    <w:rsid w:val="00B5208C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E185D"/>
    <w:rsid w:val="00BF450D"/>
    <w:rsid w:val="00BF5166"/>
    <w:rsid w:val="00BF707E"/>
    <w:rsid w:val="00C04613"/>
    <w:rsid w:val="00C1676D"/>
    <w:rsid w:val="00C22F00"/>
    <w:rsid w:val="00C268E9"/>
    <w:rsid w:val="00C32B9D"/>
    <w:rsid w:val="00C36BB8"/>
    <w:rsid w:val="00C409A4"/>
    <w:rsid w:val="00C43059"/>
    <w:rsid w:val="00C469F4"/>
    <w:rsid w:val="00C80663"/>
    <w:rsid w:val="00CA7A77"/>
    <w:rsid w:val="00CB1E95"/>
    <w:rsid w:val="00CF29BB"/>
    <w:rsid w:val="00CF3BCD"/>
    <w:rsid w:val="00D3695D"/>
    <w:rsid w:val="00D3733D"/>
    <w:rsid w:val="00D5633B"/>
    <w:rsid w:val="00D6639E"/>
    <w:rsid w:val="00D6686B"/>
    <w:rsid w:val="00D91EE2"/>
    <w:rsid w:val="00DA5D30"/>
    <w:rsid w:val="00DC0F73"/>
    <w:rsid w:val="00DC29C6"/>
    <w:rsid w:val="00DD77AE"/>
    <w:rsid w:val="00DE671E"/>
    <w:rsid w:val="00DF1D6F"/>
    <w:rsid w:val="00E0456F"/>
    <w:rsid w:val="00E06300"/>
    <w:rsid w:val="00E20F0A"/>
    <w:rsid w:val="00E21C86"/>
    <w:rsid w:val="00E25190"/>
    <w:rsid w:val="00E253C0"/>
    <w:rsid w:val="00E8400C"/>
    <w:rsid w:val="00E8580D"/>
    <w:rsid w:val="00E947B7"/>
    <w:rsid w:val="00E94A8C"/>
    <w:rsid w:val="00E97627"/>
    <w:rsid w:val="00EB6A7F"/>
    <w:rsid w:val="00ED2445"/>
    <w:rsid w:val="00ED4C49"/>
    <w:rsid w:val="00ED78A2"/>
    <w:rsid w:val="00EF79CB"/>
    <w:rsid w:val="00EF7E46"/>
    <w:rsid w:val="00F132F4"/>
    <w:rsid w:val="00F24976"/>
    <w:rsid w:val="00F616EB"/>
    <w:rsid w:val="00F6191D"/>
    <w:rsid w:val="00F70A76"/>
    <w:rsid w:val="00F84E9E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paragraph" w:styleId="1">
    <w:name w:val="heading 1"/>
    <w:basedOn w:val="a"/>
    <w:next w:val="a"/>
    <w:link w:val="10"/>
    <w:uiPriority w:val="9"/>
    <w:qFormat/>
    <w:rsid w:val="00A46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5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5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950"/>
  </w:style>
  <w:style w:type="paragraph" w:styleId="a9">
    <w:name w:val="Normal (Web)"/>
    <w:basedOn w:val="a"/>
    <w:uiPriority w:val="99"/>
    <w:unhideWhenUsed/>
    <w:rsid w:val="0041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15B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5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25297"/>
  </w:style>
  <w:style w:type="character" w:customStyle="1" w:styleId="mw-editsection">
    <w:name w:val="mw-editsection"/>
    <w:basedOn w:val="a0"/>
    <w:rsid w:val="00625297"/>
  </w:style>
  <w:style w:type="character" w:customStyle="1" w:styleId="mw-editsection-bracket">
    <w:name w:val="mw-editsection-bracket"/>
    <w:basedOn w:val="a0"/>
    <w:rsid w:val="00625297"/>
  </w:style>
  <w:style w:type="character" w:customStyle="1" w:styleId="mw-editsection-divider">
    <w:name w:val="mw-editsection-divider"/>
    <w:basedOn w:val="a0"/>
    <w:rsid w:val="00625297"/>
  </w:style>
  <w:style w:type="character" w:customStyle="1" w:styleId="10">
    <w:name w:val="Заголовок 1 Знак"/>
    <w:basedOn w:val="a0"/>
    <w:link w:val="1"/>
    <w:uiPriority w:val="9"/>
    <w:rsid w:val="00A46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6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9791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dcterms:created xsi:type="dcterms:W3CDTF">2020-03-19T05:16:00Z</dcterms:created>
  <dcterms:modified xsi:type="dcterms:W3CDTF">2020-04-03T16:49:00Z</dcterms:modified>
</cp:coreProperties>
</file>