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86" w:rsidRPr="002C2EBD" w:rsidRDefault="002C2EBD" w:rsidP="002C2EBD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2C2EBD">
        <w:rPr>
          <w:rFonts w:ascii="Times New Roman" w:hAnsi="Times New Roman" w:cs="Times New Roman"/>
          <w:bCs/>
          <w:sz w:val="24"/>
          <w:szCs w:val="24"/>
        </w:rPr>
        <w:t>Особенности обработки изделий из трикотажного полотна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Специфическими свойствами трикотажных полотен являются повышенная растяжимость, </w:t>
      </w:r>
      <w:proofErr w:type="spellStart"/>
      <w:r w:rsidRPr="002C2EBD">
        <w:rPr>
          <w:color w:val="424242"/>
        </w:rPr>
        <w:t>закручиваемость</w:t>
      </w:r>
      <w:proofErr w:type="spellEnd"/>
      <w:r w:rsidRPr="002C2EBD">
        <w:rPr>
          <w:color w:val="424242"/>
        </w:rPr>
        <w:t xml:space="preserve"> срезов, </w:t>
      </w:r>
      <w:proofErr w:type="spellStart"/>
      <w:r w:rsidRPr="002C2EBD">
        <w:rPr>
          <w:color w:val="424242"/>
        </w:rPr>
        <w:t>прорубаемость</w:t>
      </w:r>
      <w:proofErr w:type="spellEnd"/>
      <w:r w:rsidRPr="002C2EBD">
        <w:rPr>
          <w:color w:val="424242"/>
        </w:rPr>
        <w:t xml:space="preserve"> полотна и </w:t>
      </w:r>
      <w:proofErr w:type="spellStart"/>
      <w:r w:rsidRPr="002C2EBD">
        <w:rPr>
          <w:color w:val="424242"/>
        </w:rPr>
        <w:t>распускаемость</w:t>
      </w:r>
      <w:proofErr w:type="spellEnd"/>
      <w:r w:rsidRPr="002C2EBD">
        <w:rPr>
          <w:color w:val="424242"/>
        </w:rPr>
        <w:t xml:space="preserve"> петель.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Повышенная растяжимость и </w:t>
      </w:r>
      <w:proofErr w:type="spellStart"/>
      <w:r w:rsidRPr="002C2EBD">
        <w:rPr>
          <w:color w:val="424242"/>
        </w:rPr>
        <w:t>закручиваемость</w:t>
      </w:r>
      <w:proofErr w:type="spellEnd"/>
      <w:r w:rsidRPr="002C2EBD">
        <w:rPr>
          <w:color w:val="424242"/>
        </w:rPr>
        <w:t xml:space="preserve"> срезов трикотажа затрудняют его настилание и раскрой. Настилание следует производить без натяжения полотна. После настилания полотна нужно дать время на его релаксацию в настиле. Раскладку и зарисовку лекал деталей проводят как обычно, но с использованием большого числа зажимов и грузиков для фиксирования лекал, особенно по краям полотна.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Трикотаж склонен к </w:t>
      </w:r>
      <w:proofErr w:type="spellStart"/>
      <w:r w:rsidRPr="002C2EBD">
        <w:rPr>
          <w:color w:val="424242"/>
        </w:rPr>
        <w:t>прорубаемости</w:t>
      </w:r>
      <w:proofErr w:type="spellEnd"/>
      <w:r w:rsidRPr="002C2EBD">
        <w:rPr>
          <w:color w:val="424242"/>
        </w:rPr>
        <w:t xml:space="preserve"> иглой; поэтому при пошиве изделий из него используют острые тонкие иглы №65...75 или специальные трикотажные иглы с острием круглой заточки. Нитки как обычно подбирают в соответствии с толщиной игл.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Детали из трикотажного полотна стачивают специальной строчкой цепного или челночного переплетения. Может быть использована зигзагообразная строчка с шириной стежка 0,5... 1 мм и длиной стежка 2,5 ...4 мм. Натяжение нитки не должно быть большим. Стачивание деталей выполняют также с одновременным обметыванием срезов на </w:t>
      </w:r>
      <w:proofErr w:type="spellStart"/>
      <w:r w:rsidRPr="002C2EBD">
        <w:rPr>
          <w:color w:val="424242"/>
        </w:rPr>
        <w:t>стачивающе</w:t>
      </w:r>
      <w:proofErr w:type="spellEnd"/>
      <w:r w:rsidRPr="002C2EBD">
        <w:rPr>
          <w:color w:val="424242"/>
        </w:rPr>
        <w:t xml:space="preserve"> обметочных машинах цепного стежка. Кроме того, для стачивания используют </w:t>
      </w:r>
      <w:proofErr w:type="gramStart"/>
      <w:r w:rsidRPr="002C2EBD">
        <w:rPr>
          <w:color w:val="424242"/>
        </w:rPr>
        <w:t>крае</w:t>
      </w:r>
      <w:proofErr w:type="gramEnd"/>
      <w:r w:rsidRPr="002C2EBD">
        <w:rPr>
          <w:color w:val="424242"/>
        </w:rPr>
        <w:t xml:space="preserve"> обметочные машины. Основным требованием при выполнении стачивающей строчки является сохранение длины детали на стачиваемом участке. Из-за сильной подвижности структуры трикотажного полотна срезы полотна при стачивании растягиваются, что приводит к появлению поперечных складок по шву стачивания в готовом изделии. Во избежание такого дефекта на швейной машине необходимо правильно отрегулировать подачу материала под иглу и давление лапки.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Все соединительные швы изделия выполняют на машинах цепного стежка. Для стачивания вытачек, притачивания тесьмы, обработки застежки, втачивания воротника и настрачивания обметанных срезов можно использовать строчки челночного стежка.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При соединении плечевых срезов, верхнего участка оката рукава с проймой, нижнего среза воротника с горловиной спинки, срезов рукава реглан, боковых срезов (в изделиях из трикотажа крупной петельной структуры) во избежание растяжения срезов под строчку прокладывают тесьму.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Срезы деталей, внутренние срезы </w:t>
      </w:r>
      <w:proofErr w:type="spellStart"/>
      <w:r w:rsidRPr="002C2EBD">
        <w:rPr>
          <w:color w:val="424242"/>
        </w:rPr>
        <w:t>подбортов</w:t>
      </w:r>
      <w:proofErr w:type="spellEnd"/>
      <w:r w:rsidRPr="002C2EBD">
        <w:rPr>
          <w:color w:val="424242"/>
        </w:rPr>
        <w:t xml:space="preserve">, обтачек обметывают на крае обметочных машинах цепного стежка. Края деталей обрабатывают швом </w:t>
      </w:r>
      <w:proofErr w:type="spellStart"/>
      <w:r w:rsidRPr="002C2EBD">
        <w:rPr>
          <w:color w:val="424242"/>
        </w:rPr>
        <w:t>вподгибку</w:t>
      </w:r>
      <w:proofErr w:type="spellEnd"/>
      <w:r w:rsidRPr="002C2EBD">
        <w:rPr>
          <w:color w:val="424242"/>
        </w:rPr>
        <w:t xml:space="preserve"> на плоско шовной двух игольной машине. Обметанный край одежды застрачивают на одно игольной машине цепного стежка или подшивают на машине потайного цепного стежка. Срезы деталей окантовывают полосками трикотажного полотна, выкроенными в направлении петельного ряда.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Воротники, манжеты, </w:t>
      </w:r>
      <w:proofErr w:type="spellStart"/>
      <w:r w:rsidRPr="002C2EBD">
        <w:rPr>
          <w:color w:val="424242"/>
        </w:rPr>
        <w:t>подборта</w:t>
      </w:r>
      <w:proofErr w:type="spellEnd"/>
      <w:r w:rsidRPr="002C2EBD">
        <w:rPr>
          <w:color w:val="424242"/>
        </w:rPr>
        <w:t>, планки и другие детали могут быть продублированы клеевыми прокладочными материалами на трикотажной или тканой основе. Клеевые прокладки могут быть заменены не клеевыми.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rStyle w:val="a4"/>
          <w:color w:val="424242"/>
        </w:rPr>
        <w:t xml:space="preserve">Обработка мелких </w:t>
      </w:r>
      <w:proofErr w:type="spellStart"/>
      <w:r w:rsidRPr="002C2EBD">
        <w:rPr>
          <w:rStyle w:val="a4"/>
          <w:color w:val="424242"/>
        </w:rPr>
        <w:t>деталей</w:t>
      </w:r>
      <w:proofErr w:type="gramStart"/>
      <w:r w:rsidRPr="002C2EBD">
        <w:rPr>
          <w:rStyle w:val="a4"/>
          <w:color w:val="424242"/>
        </w:rPr>
        <w:t>.</w:t>
      </w:r>
      <w:r w:rsidRPr="002C2EBD">
        <w:rPr>
          <w:color w:val="424242"/>
        </w:rPr>
        <w:t>П</w:t>
      </w:r>
      <w:proofErr w:type="gramEnd"/>
      <w:r w:rsidRPr="002C2EBD">
        <w:rPr>
          <w:color w:val="424242"/>
        </w:rPr>
        <w:t>ояса</w:t>
      </w:r>
      <w:proofErr w:type="spellEnd"/>
      <w:r w:rsidRPr="002C2EBD">
        <w:rPr>
          <w:color w:val="424242"/>
        </w:rPr>
        <w:t>, хлястики, паты, клапаны перегибают вдоль лицевой стороной внутрь, совмещают и обтачивают срезы швом шириной 5 ...7 мм, оставив в середине или в конце строчки отверстие длиной 20...30 мм, через которое деталь вывертывают на лицевую сторону и выправляют. Затем отверстие застрачивают. При необходимости по краю детали прокладывают отделочную строчку.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lastRenderedPageBreak/>
        <w:t>В изделиях из полотен большой растяжимости на изнаночную сторону нижней части перегибаемой детали предварительно настрачивают не клеевую прокладку швом шириной 3...7 мм.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rStyle w:val="a4"/>
          <w:color w:val="424242"/>
        </w:rPr>
        <w:t xml:space="preserve">Обработка </w:t>
      </w:r>
      <w:proofErr w:type="spellStart"/>
      <w:r w:rsidRPr="002C2EBD">
        <w:rPr>
          <w:rStyle w:val="a4"/>
          <w:color w:val="424242"/>
        </w:rPr>
        <w:t>карманов</w:t>
      </w:r>
      <w:proofErr w:type="gramStart"/>
      <w:r w:rsidRPr="002C2EBD">
        <w:rPr>
          <w:rStyle w:val="a4"/>
          <w:color w:val="424242"/>
        </w:rPr>
        <w:t>.</w:t>
      </w:r>
      <w:r w:rsidRPr="002C2EBD">
        <w:rPr>
          <w:color w:val="424242"/>
        </w:rPr>
        <w:t>Н</w:t>
      </w:r>
      <w:proofErr w:type="gramEnd"/>
      <w:r w:rsidRPr="002C2EBD">
        <w:rPr>
          <w:color w:val="424242"/>
        </w:rPr>
        <w:t>акладные</w:t>
      </w:r>
      <w:proofErr w:type="spellEnd"/>
      <w:r w:rsidRPr="002C2EBD">
        <w:rPr>
          <w:color w:val="424242"/>
        </w:rPr>
        <w:t xml:space="preserve"> карманы в зависимости от вида изделия изготовляют с подкладкой или без нее. Верхний край кармана укрепляют тесьмой во избежание его растяжения. Тесьму притачивают вдоль верхнего края кармана с изнаночной стороны припуска подгиба верхнего среза. При настрачивании кармана под его верхние углы с изнаночной стороны изделия подкладывают клеевые или не клеевые усилители.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Карманы в швах обрабатывают так же, как в изделиях без подкладки (см. рис. 2.13). Особенность состоит в том, что перед обработкой укрепляют вход в карман тесьмой с изнаночной стороны изделия.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Прорезные карманы изготовляют редко. Последовательность их обработки соответствует той, которую используют в изделиях без подкладки (см. рис. 2.14). Место разрезания основной детали с изнаночной стороны укрепляют клеевой или не клеевой прокладкой.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rStyle w:val="a4"/>
          <w:color w:val="424242"/>
        </w:rPr>
        <w:t xml:space="preserve">Обработка бортов и </w:t>
      </w:r>
      <w:proofErr w:type="spellStart"/>
      <w:r w:rsidRPr="002C2EBD">
        <w:rPr>
          <w:rStyle w:val="a4"/>
          <w:color w:val="424242"/>
        </w:rPr>
        <w:t>застежек</w:t>
      </w:r>
      <w:proofErr w:type="gramStart"/>
      <w:r w:rsidRPr="002C2EBD">
        <w:rPr>
          <w:rStyle w:val="a4"/>
          <w:color w:val="424242"/>
        </w:rPr>
        <w:t>.</w:t>
      </w:r>
      <w:r w:rsidRPr="002C2EBD">
        <w:rPr>
          <w:color w:val="424242"/>
        </w:rPr>
        <w:t>Б</w:t>
      </w:r>
      <w:proofErr w:type="gramEnd"/>
      <w:r w:rsidRPr="002C2EBD">
        <w:rPr>
          <w:color w:val="424242"/>
        </w:rPr>
        <w:t>орта</w:t>
      </w:r>
      <w:proofErr w:type="spellEnd"/>
      <w:r w:rsidRPr="002C2EBD">
        <w:rPr>
          <w:color w:val="424242"/>
        </w:rPr>
        <w:t xml:space="preserve"> выполняют цельно кроеными. От растяжения их предохраняют, укрепив прокладкой или тесьмой. Не клеевую прокладку настрачивают на изнаночную сторону </w:t>
      </w:r>
      <w:proofErr w:type="spellStart"/>
      <w:r w:rsidRPr="002C2EBD">
        <w:rPr>
          <w:color w:val="424242"/>
        </w:rPr>
        <w:t>подборта</w:t>
      </w:r>
      <w:proofErr w:type="spellEnd"/>
      <w:r w:rsidRPr="002C2EBD">
        <w:rPr>
          <w:color w:val="424242"/>
        </w:rPr>
        <w:t xml:space="preserve"> на расстоянии 5... 6 мм от линии сгиба борта. Затем внутренние срезы </w:t>
      </w:r>
      <w:proofErr w:type="spellStart"/>
      <w:r w:rsidRPr="002C2EBD">
        <w:rPr>
          <w:color w:val="424242"/>
        </w:rPr>
        <w:t>подборта</w:t>
      </w:r>
      <w:proofErr w:type="spellEnd"/>
      <w:r w:rsidRPr="002C2EBD">
        <w:rPr>
          <w:color w:val="424242"/>
        </w:rPr>
        <w:t xml:space="preserve"> и прокладки обметывают. При использовании тесьмы ее настрачивают по уступу и краю </w:t>
      </w:r>
      <w:proofErr w:type="spellStart"/>
      <w:r w:rsidRPr="002C2EBD">
        <w:rPr>
          <w:color w:val="424242"/>
        </w:rPr>
        <w:t>подборта</w:t>
      </w:r>
      <w:proofErr w:type="spellEnd"/>
      <w:r w:rsidRPr="002C2EBD">
        <w:rPr>
          <w:color w:val="424242"/>
        </w:rPr>
        <w:t xml:space="preserve"> с изнаночной стороны на расстоянии 20...25 мм от среза основной детали. Тесьму также прокладывают по линии расположения петель и пуговиц.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Разрез застежки изделия обрабатывают бейкой, вырезанной в направлении петельного ряда окантовочным швом с открытым обметанным срезом. Ширина шва 5...7 мм.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Застежку-молнию в разрез изделия втачивают следующим образом: складывают ее с основной деталью лицом к лицу вдоль линии разреза, уравнивают верхние срезы и притачивают к основной детали, прокладывая строчку по тесьме с двух сторон вдоль звеньев на расстоянии 2 мм от них. Основную деталь рассекают </w:t>
      </w:r>
      <w:r w:rsidRPr="002C2EBD">
        <w:rPr>
          <w:color w:val="424242"/>
          <w:vertAlign w:val="superscript"/>
        </w:rPr>
        <w:t>м</w:t>
      </w:r>
      <w:r w:rsidRPr="002C2EBD">
        <w:rPr>
          <w:color w:val="424242"/>
        </w:rPr>
        <w:t>ежду строчками, застежку-молнию отворачивают на изнаночную сторону изделия и настрачивают на основную деталь с ее лицевой стороны. Строчка настрачивания должна быть параллельна звеньям и располагаться на расстоянии 8... 10 мм от них.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При расположении застежки-молнии в шве ее накладывают на Припуски шва стачивания с изнаночной стороны изделия и настрачивают с лицевой стороны основной детали.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noProof/>
          <w:color w:val="424242"/>
        </w:rPr>
        <w:drawing>
          <wp:inline distT="0" distB="0" distL="0" distR="0" wp14:anchorId="7C764DC7" wp14:editId="6192BD7B">
            <wp:extent cx="3390265" cy="1906270"/>
            <wp:effectExtent l="0" t="0" r="635" b="0"/>
            <wp:docPr id="1" name="Рисунок 1" descr="https://poznayka.org/baza1/83355735741.files/imag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znayka.org/baza1/83355735741.files/image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Рис. 4.2. Соединение воротника с изделием из трикотажного полотна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lastRenderedPageBreak/>
        <w:t> 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rStyle w:val="a4"/>
          <w:color w:val="424242"/>
        </w:rPr>
        <w:t xml:space="preserve">Обработка горловины и </w:t>
      </w:r>
      <w:proofErr w:type="spellStart"/>
      <w:r w:rsidRPr="002C2EBD">
        <w:rPr>
          <w:rStyle w:val="a4"/>
          <w:color w:val="424242"/>
        </w:rPr>
        <w:t>воротников</w:t>
      </w:r>
      <w:proofErr w:type="gramStart"/>
      <w:r w:rsidRPr="002C2EBD">
        <w:rPr>
          <w:rStyle w:val="a4"/>
          <w:color w:val="424242"/>
        </w:rPr>
        <w:t>.</w:t>
      </w:r>
      <w:r w:rsidRPr="002C2EBD">
        <w:rPr>
          <w:color w:val="424242"/>
        </w:rPr>
        <w:t>Г</w:t>
      </w:r>
      <w:proofErr w:type="gramEnd"/>
      <w:r w:rsidRPr="002C2EBD">
        <w:rPr>
          <w:color w:val="424242"/>
        </w:rPr>
        <w:t>орловина</w:t>
      </w:r>
      <w:proofErr w:type="spellEnd"/>
      <w:r w:rsidRPr="002C2EBD">
        <w:rPr>
          <w:color w:val="424242"/>
        </w:rPr>
        <w:t xml:space="preserve"> изделия может быть обработана бейкой так же, как разрез застежки. Кроме того, горловину обрабатывают воротниками.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Воротники изготовляют так же, как в изделиях без подкладки (см. рис. 2.21). В воротниках может быть проложена прокладка. Не клеевую прокладку настрачивают на изнанку нижнего воротника на расстоянии 3... 4 мм от срезов. После этого воротник обтачивают нижним воротником.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proofErr w:type="gramStart"/>
      <w:r w:rsidRPr="002C2EBD">
        <w:rPr>
          <w:color w:val="424242"/>
        </w:rPr>
        <w:t>Верхний</w:t>
      </w:r>
      <w:proofErr w:type="gramEnd"/>
      <w:r w:rsidRPr="002C2EBD">
        <w:rPr>
          <w:color w:val="424242"/>
        </w:rPr>
        <w:t xml:space="preserve"> и нижний воротники втачивают в горловину одновременно одной стачивающее обметочной строчкой. Затем шов втачивания </w:t>
      </w:r>
      <w:proofErr w:type="spellStart"/>
      <w:r w:rsidRPr="002C2EBD">
        <w:rPr>
          <w:color w:val="424242"/>
        </w:rPr>
        <w:t>распошивают</w:t>
      </w:r>
      <w:proofErr w:type="spellEnd"/>
      <w:r w:rsidRPr="002C2EBD">
        <w:rPr>
          <w:color w:val="424242"/>
        </w:rPr>
        <w:t xml:space="preserve"> на специальной двух игольной плоско шовной машине цепного стежка или настрачивают на основную деталь на машине челночного стежка.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Воротник можно втачивать с использованием тесьмы (рис. 4.2, </w:t>
      </w:r>
      <w:r w:rsidRPr="002C2EBD">
        <w:rPr>
          <w:i/>
          <w:iCs/>
          <w:color w:val="424242"/>
        </w:rPr>
        <w:t>а) </w:t>
      </w:r>
      <w:r w:rsidRPr="002C2EBD">
        <w:rPr>
          <w:color w:val="424242"/>
        </w:rPr>
        <w:t>или увеличенного припуска верхнего воротника (рис. 4.2, </w:t>
      </w:r>
      <w:r w:rsidRPr="002C2EBD">
        <w:rPr>
          <w:i/>
          <w:iCs/>
          <w:color w:val="424242"/>
        </w:rPr>
        <w:t>б). </w:t>
      </w:r>
      <w:r w:rsidRPr="002C2EBD">
        <w:rPr>
          <w:color w:val="424242"/>
        </w:rPr>
        <w:t>Однослойные вязаные воротники соединяют с изделием указанными способами.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rStyle w:val="a4"/>
          <w:color w:val="424242"/>
        </w:rPr>
        <w:t xml:space="preserve">Обработка низа изделия и </w:t>
      </w:r>
      <w:proofErr w:type="spellStart"/>
      <w:r w:rsidRPr="002C2EBD">
        <w:rPr>
          <w:rStyle w:val="a4"/>
          <w:color w:val="424242"/>
        </w:rPr>
        <w:t>рукавов</w:t>
      </w:r>
      <w:proofErr w:type="gramStart"/>
      <w:r w:rsidRPr="002C2EBD">
        <w:rPr>
          <w:rStyle w:val="a4"/>
          <w:color w:val="424242"/>
        </w:rPr>
        <w:t>.</w:t>
      </w:r>
      <w:r w:rsidRPr="002C2EBD">
        <w:rPr>
          <w:color w:val="424242"/>
        </w:rPr>
        <w:t>Н</w:t>
      </w:r>
      <w:proofErr w:type="gramEnd"/>
      <w:r w:rsidRPr="002C2EBD">
        <w:rPr>
          <w:color w:val="424242"/>
        </w:rPr>
        <w:t>из</w:t>
      </w:r>
      <w:proofErr w:type="spellEnd"/>
      <w:r w:rsidRPr="002C2EBD">
        <w:rPr>
          <w:color w:val="424242"/>
        </w:rPr>
        <w:t xml:space="preserve"> изделия застрачивают швом </w:t>
      </w:r>
      <w:proofErr w:type="spellStart"/>
      <w:r w:rsidRPr="002C2EBD">
        <w:rPr>
          <w:color w:val="424242"/>
        </w:rPr>
        <w:t>вподгибку</w:t>
      </w:r>
      <w:proofErr w:type="spellEnd"/>
      <w:r w:rsidRPr="002C2EBD">
        <w:rPr>
          <w:color w:val="424242"/>
        </w:rPr>
        <w:t xml:space="preserve"> с открытым обметанным срезом на машине цепного потайного стежка или обрабатывают на плоско шовной машине.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 xml:space="preserve">Низ рукава может быть обработан мягкой манжетой или манжетой на прокладке. Мягкую манжету притачивают к низу рукава одной </w:t>
      </w:r>
      <w:proofErr w:type="gramStart"/>
      <w:r w:rsidRPr="002C2EBD">
        <w:rPr>
          <w:color w:val="424242"/>
        </w:rPr>
        <w:t>стачивающее</w:t>
      </w:r>
      <w:proofErr w:type="gramEnd"/>
      <w:r w:rsidRPr="002C2EBD">
        <w:rPr>
          <w:color w:val="424242"/>
        </w:rPr>
        <w:t xml:space="preserve"> обметочной строчкой. Так же притачивают к низу рукава однослойную вязаную манжету. Жесткая манжета может быть притачана обычным способом. Шлица рукава обрабатывается косой бейкой так же, как горловина и разрез застежки.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color w:val="424242"/>
        </w:rPr>
        <w:t>Низ рукава может быть обработан и на плоско шовной машине</w:t>
      </w:r>
    </w:p>
    <w:p w:rsidR="002C2EBD" w:rsidRPr="002C2EBD" w:rsidRDefault="002C2EBD" w:rsidP="002C2EBD">
      <w:pPr>
        <w:pStyle w:val="a3"/>
        <w:spacing w:before="150" w:beforeAutospacing="0" w:after="0" w:afterAutospacing="0"/>
        <w:ind w:left="150" w:right="150" w:firstLine="567"/>
        <w:jc w:val="both"/>
        <w:rPr>
          <w:color w:val="424242"/>
        </w:rPr>
      </w:pPr>
      <w:r w:rsidRPr="002C2EBD">
        <w:rPr>
          <w:rStyle w:val="a4"/>
          <w:color w:val="424242"/>
        </w:rPr>
        <w:t xml:space="preserve">Обработка верхних срезов поясных </w:t>
      </w:r>
      <w:proofErr w:type="spellStart"/>
      <w:r w:rsidRPr="002C2EBD">
        <w:rPr>
          <w:rStyle w:val="a4"/>
          <w:color w:val="424242"/>
        </w:rPr>
        <w:t>изделий</w:t>
      </w:r>
      <w:proofErr w:type="gramStart"/>
      <w:r w:rsidRPr="002C2EBD">
        <w:rPr>
          <w:rStyle w:val="a4"/>
          <w:color w:val="424242"/>
        </w:rPr>
        <w:t>.</w:t>
      </w:r>
      <w:r w:rsidRPr="002C2EBD">
        <w:rPr>
          <w:color w:val="424242"/>
        </w:rPr>
        <w:t>В</w:t>
      </w:r>
      <w:proofErr w:type="gramEnd"/>
      <w:r w:rsidRPr="002C2EBD">
        <w:rPr>
          <w:color w:val="424242"/>
        </w:rPr>
        <w:t>ерхний</w:t>
      </w:r>
      <w:proofErr w:type="spellEnd"/>
      <w:r w:rsidRPr="002C2EBD">
        <w:rPr>
          <w:color w:val="424242"/>
        </w:rPr>
        <w:t xml:space="preserve"> срез может быть обметан, обработан швом </w:t>
      </w:r>
      <w:proofErr w:type="spellStart"/>
      <w:r w:rsidRPr="002C2EBD">
        <w:rPr>
          <w:color w:val="424242"/>
        </w:rPr>
        <w:t>вподгибку</w:t>
      </w:r>
      <w:proofErr w:type="spellEnd"/>
      <w:r w:rsidRPr="002C2EBD">
        <w:rPr>
          <w:color w:val="424242"/>
        </w:rPr>
        <w:t xml:space="preserve"> с открытым обметанным срезом, окантован тесьмой или обработан поясом по обычной технологии.</w:t>
      </w:r>
    </w:p>
    <w:p w:rsidR="002C2EBD" w:rsidRPr="002C2EBD" w:rsidRDefault="002C2EBD" w:rsidP="002C2EBD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C2EBD" w:rsidRPr="002C2EBD" w:rsidRDefault="002C2EBD" w:rsidP="002C2EB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C2EBD" w:rsidRPr="002C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94"/>
    <w:rsid w:val="00057F86"/>
    <w:rsid w:val="002C2EBD"/>
    <w:rsid w:val="00E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E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E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2020-03-24T08:11:00Z</dcterms:created>
  <dcterms:modified xsi:type="dcterms:W3CDTF">2020-03-24T08:13:00Z</dcterms:modified>
</cp:coreProperties>
</file>