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E3" w:rsidRPr="00E0456F" w:rsidRDefault="006F42E3">
      <w:pPr>
        <w:rPr>
          <w:rFonts w:ascii="Times New Roman" w:hAnsi="Times New Roman"/>
          <w:b/>
          <w:sz w:val="32"/>
          <w:szCs w:val="32"/>
        </w:rPr>
      </w:pPr>
      <w:r w:rsidRPr="00E0456F">
        <w:rPr>
          <w:rFonts w:ascii="Times New Roman" w:hAnsi="Times New Roman"/>
          <w:b/>
          <w:sz w:val="32"/>
          <w:szCs w:val="32"/>
        </w:rPr>
        <w:t>История</w:t>
      </w:r>
    </w:p>
    <w:p w:rsidR="006F42E3" w:rsidRDefault="006F42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Битва за Москву</w:t>
      </w:r>
    </w:p>
    <w:p w:rsidR="006F42E3" w:rsidRPr="008D7958" w:rsidRDefault="006F42E3" w:rsidP="006F42E3">
      <w:pPr>
        <w:framePr w:hSpace="180" w:wrap="around" w:vAnchor="text" w:hAnchor="page" w:x="535" w:y="76"/>
        <w:spacing w:after="0" w:line="360" w:lineRule="auto"/>
        <w:suppressOverlap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D7958">
        <w:rPr>
          <w:rFonts w:ascii="Times New Roman" w:hAnsi="Times New Roman"/>
          <w:b/>
          <w:color w:val="0070C0"/>
          <w:sz w:val="24"/>
          <w:szCs w:val="24"/>
        </w:rPr>
        <w:t>Практическая работа №21.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</w:rPr>
      </w:pPr>
      <w:r w:rsidRPr="008D795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D7958">
        <w:rPr>
          <w:rFonts w:ascii="Times New Roman" w:hAnsi="Times New Roman"/>
          <w:color w:val="0070C0"/>
          <w:sz w:val="24"/>
          <w:szCs w:val="24"/>
          <w:lang w:eastAsia="ru-RU"/>
        </w:rPr>
        <w:t>Историческое значение Московской битвы. Историческая реконструкция с привлечением различных источников.</w:t>
      </w:r>
    </w:p>
    <w:p w:rsidR="006F42E3" w:rsidRPr="00E0456F" w:rsidRDefault="00E0456F" w:rsidP="006F42E3">
      <w:pPr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0456F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Задание:</w:t>
      </w:r>
    </w:p>
    <w:p w:rsidR="006F42E3" w:rsidRPr="008D7958" w:rsidRDefault="006F42E3" w:rsidP="00E0456F">
      <w:pPr>
        <w:framePr w:hSpace="180" w:wrap="around" w:vAnchor="text" w:hAnchor="page" w:x="541" w:y="70"/>
        <w:spacing w:after="0" w:line="360" w:lineRule="auto"/>
        <w:suppressOverlap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8D7958">
        <w:rPr>
          <w:rFonts w:ascii="Times New Roman" w:hAnsi="Times New Roman"/>
          <w:b/>
          <w:color w:val="7030A0"/>
          <w:sz w:val="24"/>
          <w:szCs w:val="24"/>
        </w:rPr>
        <w:t>Самостоятельная работа обучающихся № 30-31.</w:t>
      </w:r>
    </w:p>
    <w:p w:rsidR="006F42E3" w:rsidRPr="008D7958" w:rsidRDefault="00E0456F" w:rsidP="00E0456F">
      <w:pPr>
        <w:framePr w:hSpace="180" w:wrap="around" w:vAnchor="text" w:hAnchor="page" w:x="541" w:y="70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1. Подготовить рефераты</w:t>
      </w:r>
      <w:r w:rsidR="006F42E3" w:rsidRPr="008D7958">
        <w:rPr>
          <w:rFonts w:ascii="Times New Roman" w:hAnsi="Times New Roman"/>
          <w:color w:val="7030A0"/>
          <w:sz w:val="24"/>
          <w:szCs w:val="24"/>
        </w:rPr>
        <w:t xml:space="preserve"> по темам: </w:t>
      </w:r>
    </w:p>
    <w:p w:rsidR="006F42E3" w:rsidRDefault="006F42E3" w:rsidP="00E0456F">
      <w:pPr>
        <w:framePr w:hSpace="180" w:wrap="around" w:vAnchor="text" w:hAnchor="page" w:x="541" w:y="70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  <w:r w:rsidRPr="008D7958">
        <w:rPr>
          <w:rFonts w:ascii="Times New Roman" w:hAnsi="Times New Roman"/>
          <w:color w:val="7030A0"/>
          <w:sz w:val="24"/>
          <w:szCs w:val="24"/>
        </w:rPr>
        <w:t xml:space="preserve">- </w:t>
      </w:r>
      <w:r w:rsidRPr="008D7958">
        <w:rPr>
          <w:rFonts w:ascii="Times New Roman" w:hAnsi="Times New Roman"/>
          <w:color w:val="7030A0"/>
          <w:sz w:val="24"/>
          <w:szCs w:val="24"/>
          <w:lang w:eastAsia="ru-RU"/>
        </w:rPr>
        <w:t xml:space="preserve">Первый период войны (июнь 1941 – осень 1942). </w:t>
      </w:r>
    </w:p>
    <w:p w:rsidR="006F42E3" w:rsidRDefault="00E0456F" w:rsidP="00E0456F">
      <w:pPr>
        <w:framePr w:hSpace="180" w:wrap="around" w:vAnchor="text" w:hAnchor="page" w:x="541" w:y="70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/>
          <w:color w:val="7030A0"/>
          <w:sz w:val="24"/>
          <w:szCs w:val="24"/>
          <w:lang w:eastAsia="ru-RU"/>
        </w:rPr>
        <w:t xml:space="preserve">- </w:t>
      </w:r>
      <w:r w:rsidR="006F42E3" w:rsidRPr="008D7958">
        <w:rPr>
          <w:rFonts w:ascii="Times New Roman" w:hAnsi="Times New Roman"/>
          <w:color w:val="7030A0"/>
          <w:sz w:val="24"/>
          <w:szCs w:val="24"/>
          <w:lang w:eastAsia="ru-RU"/>
        </w:rPr>
        <w:t>План «Барбаросса»</w:t>
      </w:r>
    </w:p>
    <w:p w:rsidR="00E0456F" w:rsidRPr="008D7958" w:rsidRDefault="00E0456F" w:rsidP="00E0456F">
      <w:pPr>
        <w:framePr w:hSpace="180" w:wrap="around" w:vAnchor="text" w:hAnchor="page" w:x="541" w:y="70"/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E0456F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Представить </w:t>
      </w:r>
      <w:r w:rsidRPr="008D7958">
        <w:rPr>
          <w:rFonts w:ascii="Times New Roman" w:hAnsi="Times New Roman"/>
          <w:sz w:val="24"/>
          <w:szCs w:val="24"/>
        </w:rPr>
        <w:t>биографические справки, очерки об участниках войны: полководцах, солдатах, тружениках тыла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E0456F" w:rsidRPr="0002127B" w:rsidRDefault="00E0456F" w:rsidP="00E0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Лубченков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 Ю. Н. История. Учебник для студентов средних профессиональных учебных заведений. –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Лубченков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 Ю. Н. История для профессий и специальностей технического, естественно-научного, социально-экономического профилей. В 2-х ч. – М.: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Сахаров А.Н., </w:t>
      </w:r>
      <w:proofErr w:type="spellStart"/>
      <w:r w:rsidRPr="0002127B">
        <w:rPr>
          <w:rFonts w:ascii="Times New Roman" w:hAnsi="Times New Roman"/>
          <w:sz w:val="28"/>
          <w:szCs w:val="28"/>
          <w:lang w:eastAsia="ru-RU"/>
        </w:rPr>
        <w:t>Загладин</w:t>
      </w:r>
      <w:proofErr w:type="spell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 Н.В История (базовый уровень) 10 </w:t>
      </w:r>
      <w:proofErr w:type="spellStart"/>
      <w:r w:rsidRPr="0002127B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02127B">
        <w:rPr>
          <w:rFonts w:ascii="Times New Roman" w:hAnsi="Times New Roman"/>
          <w:sz w:val="28"/>
          <w:szCs w:val="28"/>
          <w:lang w:eastAsia="ru-RU"/>
        </w:rPr>
        <w:t>. Русское слово.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127B">
        <w:rPr>
          <w:rFonts w:ascii="Times New Roman" w:hAnsi="Times New Roman"/>
          <w:sz w:val="28"/>
          <w:szCs w:val="28"/>
          <w:lang w:eastAsia="ru-RU"/>
        </w:rPr>
        <w:t>Загладин</w:t>
      </w:r>
      <w:proofErr w:type="spell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 Н.В., Петров Ю.А История (базовый уровень) 11 </w:t>
      </w:r>
      <w:proofErr w:type="spellStart"/>
      <w:r w:rsidRPr="0002127B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02127B">
        <w:rPr>
          <w:rFonts w:ascii="Times New Roman" w:hAnsi="Times New Roman"/>
          <w:sz w:val="28"/>
          <w:szCs w:val="28"/>
          <w:lang w:eastAsia="ru-RU"/>
        </w:rPr>
        <w:t>. Русское слово.</w:t>
      </w: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Анисимов Е.В. Женщины на российском престоле. СПб., 1994.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2127B">
        <w:rPr>
          <w:rFonts w:ascii="Times New Roman" w:hAnsi="Times New Roman"/>
          <w:sz w:val="28"/>
          <w:szCs w:val="28"/>
          <w:lang w:eastAsia="ru-RU"/>
        </w:rPr>
        <w:t>Паранин</w:t>
      </w:r>
      <w:proofErr w:type="spell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 А.С. Россия в циклах мировой </w:t>
      </w:r>
      <w:proofErr w:type="gramStart"/>
      <w:r w:rsidRPr="0002127B">
        <w:rPr>
          <w:rFonts w:ascii="Times New Roman" w:hAnsi="Times New Roman"/>
          <w:sz w:val="28"/>
          <w:szCs w:val="28"/>
          <w:lang w:eastAsia="ru-RU"/>
        </w:rPr>
        <w:t>истории.-</w:t>
      </w:r>
      <w:proofErr w:type="gramEnd"/>
      <w:r w:rsidRPr="0002127B">
        <w:rPr>
          <w:rFonts w:ascii="Times New Roman" w:hAnsi="Times New Roman"/>
          <w:sz w:val="28"/>
          <w:szCs w:val="28"/>
          <w:lang w:eastAsia="ru-RU"/>
        </w:rPr>
        <w:t xml:space="preserve"> М., 1999.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E0456F" w:rsidRPr="0002127B" w:rsidRDefault="00E0456F" w:rsidP="00E045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56F" w:rsidRPr="0002127B" w:rsidRDefault="00E0456F" w:rsidP="00E045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Гумер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Ру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: электронная библиотека нехудожественной литературы по русской и мировой истории, искусству, культуре, прикладным наукам.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Великая Отечественная: материалы о Великой Отечественной войне.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Викитека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: свободная библиотека.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httр://сепtеr.fio.ru/som/getblob.asp/ — всемирная история для школьников.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Геосинхрония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: атлас всемирной истории.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httр://www.kulichki.com/~gumilev/HE1 — Древний Восток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httр://www.hе1lаdоs.гu — Древняя Греция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любознательных.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http://www.krugosvet.ru/ — онлайн-энциклопедия «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Кругосвет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http://liber.rsuh.ru/section.html?id=1042 — оцифрованные редкие и ценные издания из фонда Научной библиотеки.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Радзивиловская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 летопись с иллюстрациями.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http://fershal.narod.ru/ — российский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мемуарий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>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Infolio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http://ec-dejavu.ru/ — энциклопедия культур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Dеjа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27B">
        <w:rPr>
          <w:rFonts w:ascii="Times New Roman" w:hAnsi="Times New Roman"/>
          <w:color w:val="000000"/>
          <w:sz w:val="28"/>
          <w:szCs w:val="28"/>
        </w:rPr>
        <w:t>Vu</w:t>
      </w:r>
      <w:proofErr w:type="spellEnd"/>
      <w:r w:rsidRPr="0002127B">
        <w:rPr>
          <w:rFonts w:ascii="Times New Roman" w:hAnsi="Times New Roman"/>
          <w:color w:val="000000"/>
          <w:sz w:val="28"/>
          <w:szCs w:val="28"/>
        </w:rPr>
        <w:t>.</w:t>
      </w: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2" w15:restartNumberingAfterBreak="0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42E3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132F4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607"/>
  <w15:chartTrackingRefBased/>
  <w15:docId w15:val="{6BCF3D87-69C1-44EE-AC43-40A414E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2020-03-19T05:16:00Z</dcterms:created>
  <dcterms:modified xsi:type="dcterms:W3CDTF">2020-03-19T05:51:00Z</dcterms:modified>
</cp:coreProperties>
</file>